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F90D" w14:textId="64DFB643" w:rsidR="00794B78" w:rsidRPr="005F2E7B" w:rsidRDefault="00B73C76" w:rsidP="005F2E7B">
      <w:pPr>
        <w:pStyle w:val="Heading1"/>
      </w:pPr>
      <w:bookmarkStart w:id="0" w:name="_Hlk127094055"/>
      <w:r w:rsidRPr="005F2E7B">
        <w:t>Utili</w:t>
      </w:r>
      <w:r w:rsidR="00AA4DBE">
        <w:t>s</w:t>
      </w:r>
      <w:r w:rsidRPr="005F2E7B">
        <w:t>ation</w:t>
      </w:r>
      <w:r w:rsidR="001A13F5" w:rsidRPr="005F2E7B">
        <w:t xml:space="preserve"> o</w:t>
      </w:r>
      <w:r w:rsidRPr="005F2E7B">
        <w:t xml:space="preserve">f </w:t>
      </w:r>
      <w:r w:rsidR="005F2E7B" w:rsidRPr="005F2E7B">
        <w:t xml:space="preserve">Maternal Health Services </w:t>
      </w:r>
      <w:r w:rsidRPr="005F2E7B">
        <w:t xml:space="preserve">and its </w:t>
      </w:r>
      <w:r w:rsidR="005F2E7B" w:rsidRPr="005F2E7B">
        <w:t xml:space="preserve">Impact </w:t>
      </w:r>
      <w:r w:rsidRPr="005F2E7B">
        <w:t xml:space="preserve">on </w:t>
      </w:r>
      <w:r w:rsidR="005F2E7B" w:rsidRPr="005F2E7B">
        <w:t xml:space="preserve">Maternal Mortality Rate: </w:t>
      </w:r>
      <w:r w:rsidRPr="005F2E7B">
        <w:t xml:space="preserve">A </w:t>
      </w:r>
      <w:r w:rsidR="005F2E7B" w:rsidRPr="005F2E7B">
        <w:t xml:space="preserve">Case </w:t>
      </w:r>
      <w:r w:rsidRPr="005F2E7B">
        <w:t>for</w:t>
      </w:r>
      <w:r w:rsidRPr="005F2E7B" w:rsidDel="00B73C76">
        <w:t xml:space="preserve"> </w:t>
      </w:r>
      <w:r w:rsidR="00794B78" w:rsidRPr="005F2E7B">
        <w:t>KwaZulu</w:t>
      </w:r>
      <w:r w:rsidR="001C10C3" w:rsidRPr="005F2E7B">
        <w:t>-</w:t>
      </w:r>
      <w:r w:rsidR="00794B78" w:rsidRPr="005F2E7B">
        <w:t>Natal, South Africa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3823"/>
      </w:tblGrid>
      <w:tr w:rsidR="005F2E7B" w14:paraId="3AD95603" w14:textId="77777777" w:rsidTr="005F2E7B">
        <w:tc>
          <w:tcPr>
            <w:tcW w:w="3822" w:type="dxa"/>
          </w:tcPr>
          <w:p w14:paraId="786F0BC4" w14:textId="19D20CA7" w:rsidR="005F2E7B" w:rsidRPr="005F2E7B" w:rsidRDefault="005F2E7B" w:rsidP="005F2E7B">
            <w:pPr>
              <w:pStyle w:val="Authordetails"/>
              <w:rPr>
                <w:b/>
                <w:bCs/>
              </w:rPr>
            </w:pPr>
            <w:r w:rsidRPr="005F2E7B">
              <w:rPr>
                <w:b/>
                <w:bCs/>
              </w:rPr>
              <w:t>Nellie Naranjee</w:t>
            </w:r>
          </w:p>
          <w:p w14:paraId="5723490D" w14:textId="25D45842" w:rsidR="005F2E7B" w:rsidRDefault="00FF5FC0" w:rsidP="005F2E7B">
            <w:pPr>
              <w:pStyle w:val="Authordetails"/>
            </w:pPr>
            <w:hyperlink r:id="rId8" w:history="1">
              <w:r w:rsidR="00CC48EF" w:rsidRPr="00521FD2">
                <w:rPr>
                  <w:rStyle w:val="Hyperlink"/>
                </w:rPr>
                <w:t>https://orcid.org/0000-0002-4678-3114</w:t>
              </w:r>
            </w:hyperlink>
          </w:p>
          <w:p w14:paraId="7FB65275" w14:textId="77777777" w:rsidR="005F2E7B" w:rsidRDefault="005F2E7B" w:rsidP="005F2E7B">
            <w:pPr>
              <w:pStyle w:val="Authordetails"/>
            </w:pPr>
            <w:r w:rsidRPr="005F2E7B">
              <w:t>Durban University of Technology</w:t>
            </w:r>
          </w:p>
          <w:p w14:paraId="10865170" w14:textId="77777777" w:rsidR="005F2E7B" w:rsidRPr="005F2E7B" w:rsidRDefault="005F2E7B" w:rsidP="005F2E7B">
            <w:pPr>
              <w:pStyle w:val="Authordetails"/>
            </w:pPr>
            <w:r>
              <w:t>South Africa</w:t>
            </w:r>
          </w:p>
          <w:p w14:paraId="6A2EEFCA" w14:textId="15BA5B5C" w:rsidR="005F2E7B" w:rsidRPr="005F2E7B" w:rsidRDefault="00FF5FC0" w:rsidP="005F2E7B">
            <w:pPr>
              <w:pStyle w:val="Authordetails"/>
            </w:pPr>
            <w:hyperlink r:id="rId9" w:history="1">
              <w:r w:rsidR="00CC48EF" w:rsidRPr="00521FD2">
                <w:rPr>
                  <w:rStyle w:val="Hyperlink"/>
                </w:rPr>
                <w:t>NellieN1@dut.ac.za</w:t>
              </w:r>
            </w:hyperlink>
          </w:p>
        </w:tc>
        <w:tc>
          <w:tcPr>
            <w:tcW w:w="3823" w:type="dxa"/>
          </w:tcPr>
          <w:p w14:paraId="57D0A752" w14:textId="529E3131" w:rsidR="005F2E7B" w:rsidRPr="005F2E7B" w:rsidRDefault="005F2E7B" w:rsidP="005F2E7B">
            <w:pPr>
              <w:pStyle w:val="Authordetails"/>
              <w:rPr>
                <w:b/>
                <w:bCs/>
              </w:rPr>
            </w:pPr>
            <w:r w:rsidRPr="005F2E7B">
              <w:rPr>
                <w:b/>
                <w:bCs/>
              </w:rPr>
              <w:t>Vasanthrie Naidoo</w:t>
            </w:r>
          </w:p>
          <w:p w14:paraId="7AAFCA94" w14:textId="64B8C28B" w:rsidR="005F2E7B" w:rsidRDefault="00FF5FC0" w:rsidP="005F2E7B">
            <w:pPr>
              <w:pStyle w:val="Authordetails"/>
            </w:pPr>
            <w:hyperlink r:id="rId10" w:history="1">
              <w:r w:rsidR="005F2E7B" w:rsidRPr="005F2E7B">
                <w:rPr>
                  <w:rStyle w:val="Hyperlink"/>
                </w:rPr>
                <w:t>https://orcid.org/0000-0003-2740-5983</w:t>
              </w:r>
            </w:hyperlink>
          </w:p>
          <w:p w14:paraId="44FB8F25" w14:textId="77777777" w:rsidR="005F2E7B" w:rsidRPr="005F2E7B" w:rsidRDefault="005F2E7B" w:rsidP="005F2E7B">
            <w:pPr>
              <w:pStyle w:val="Authordetails"/>
            </w:pPr>
            <w:r w:rsidRPr="005F2E7B">
              <w:t>Durban University of Technology</w:t>
            </w:r>
          </w:p>
          <w:p w14:paraId="01AF5031" w14:textId="77777777" w:rsidR="005F2E7B" w:rsidRPr="005F2E7B" w:rsidRDefault="005F2E7B" w:rsidP="005F2E7B">
            <w:pPr>
              <w:pStyle w:val="Authordetails"/>
            </w:pPr>
            <w:r w:rsidRPr="005F2E7B">
              <w:t>South Africa</w:t>
            </w:r>
          </w:p>
          <w:p w14:paraId="25B20E3F" w14:textId="397C0D58" w:rsidR="005F2E7B" w:rsidRPr="005F2E7B" w:rsidRDefault="00FF5FC0" w:rsidP="005F2E7B">
            <w:pPr>
              <w:pStyle w:val="Authordetails"/>
            </w:pPr>
            <w:hyperlink r:id="rId11" w:history="1">
              <w:r w:rsidR="00CC48EF" w:rsidRPr="00521FD2">
                <w:rPr>
                  <w:rStyle w:val="Hyperlink"/>
                </w:rPr>
                <w:t>VasanthrieN@dut.ac.za</w:t>
              </w:r>
            </w:hyperlink>
          </w:p>
        </w:tc>
      </w:tr>
      <w:tr w:rsidR="005F2E7B" w14:paraId="69AAA23C" w14:textId="77777777" w:rsidTr="005F2E7B">
        <w:tc>
          <w:tcPr>
            <w:tcW w:w="3822" w:type="dxa"/>
          </w:tcPr>
          <w:p w14:paraId="569BE244" w14:textId="0A61479A" w:rsidR="005F2E7B" w:rsidRDefault="005F2E7B" w:rsidP="005F2E7B">
            <w:pPr>
              <w:pStyle w:val="Authordetails"/>
              <w:rPr>
                <w:b/>
                <w:bCs/>
              </w:rPr>
            </w:pPr>
            <w:r w:rsidRPr="005F2E7B">
              <w:rPr>
                <w:b/>
                <w:bCs/>
              </w:rPr>
              <w:t>Suresh B.</w:t>
            </w:r>
            <w:r w:rsidR="00CC48EF">
              <w:rPr>
                <w:b/>
                <w:bCs/>
              </w:rPr>
              <w:t xml:space="preserve"> </w:t>
            </w:r>
            <w:r w:rsidRPr="005F2E7B">
              <w:rPr>
                <w:b/>
                <w:bCs/>
              </w:rPr>
              <w:t>N</w:t>
            </w:r>
            <w:r w:rsidR="00CC48EF">
              <w:rPr>
                <w:b/>
                <w:bCs/>
              </w:rPr>
              <w:t>.</w:t>
            </w:r>
            <w:r w:rsidRPr="005F2E7B">
              <w:rPr>
                <w:b/>
                <w:bCs/>
              </w:rPr>
              <w:t xml:space="preserve"> Krishna</w:t>
            </w:r>
          </w:p>
          <w:p w14:paraId="35441D6D" w14:textId="01C4AB53" w:rsidR="005F2E7B" w:rsidRPr="005F2E7B" w:rsidRDefault="00FF5FC0" w:rsidP="005F2E7B">
            <w:pPr>
              <w:pStyle w:val="Authordetails"/>
            </w:pPr>
            <w:hyperlink r:id="rId12" w:history="1">
              <w:r w:rsidR="00CC48EF" w:rsidRPr="00521FD2">
                <w:rPr>
                  <w:rStyle w:val="Hyperlink"/>
                </w:rPr>
                <w:t>https://orcid.org/0000-0003-3155-8878</w:t>
              </w:r>
            </w:hyperlink>
          </w:p>
          <w:p w14:paraId="1129A675" w14:textId="77777777" w:rsidR="005F2E7B" w:rsidRPr="005F2E7B" w:rsidRDefault="005F2E7B" w:rsidP="005F2E7B">
            <w:pPr>
              <w:pStyle w:val="Authordetails"/>
            </w:pPr>
            <w:r w:rsidRPr="005F2E7B">
              <w:t>Durban University of Technology</w:t>
            </w:r>
          </w:p>
          <w:p w14:paraId="05E39167" w14:textId="77777777" w:rsidR="005F2E7B" w:rsidRPr="005F2E7B" w:rsidRDefault="005F2E7B" w:rsidP="005F2E7B">
            <w:pPr>
              <w:pStyle w:val="Authordetails"/>
            </w:pPr>
            <w:r w:rsidRPr="005F2E7B">
              <w:t>South Africa</w:t>
            </w:r>
          </w:p>
          <w:p w14:paraId="3EC583BC" w14:textId="1DFD3D71" w:rsidR="005F2E7B" w:rsidRPr="005F2E7B" w:rsidRDefault="00FF5FC0" w:rsidP="005F2E7B">
            <w:pPr>
              <w:pStyle w:val="Authordetails"/>
            </w:pPr>
            <w:hyperlink r:id="rId13" w:history="1">
              <w:r w:rsidR="00CC48EF" w:rsidRPr="00521FD2">
                <w:rPr>
                  <w:rStyle w:val="Hyperlink"/>
                </w:rPr>
                <w:t>sureshk@dut.ac.za</w:t>
              </w:r>
            </w:hyperlink>
          </w:p>
        </w:tc>
        <w:tc>
          <w:tcPr>
            <w:tcW w:w="3823" w:type="dxa"/>
          </w:tcPr>
          <w:p w14:paraId="3E82EE64" w14:textId="2A3C3311" w:rsidR="005F2E7B" w:rsidRPr="005F2E7B" w:rsidRDefault="005F2E7B" w:rsidP="005F2E7B">
            <w:pPr>
              <w:pStyle w:val="Authordetails"/>
              <w:rPr>
                <w:b/>
                <w:bCs/>
              </w:rPr>
            </w:pPr>
            <w:r w:rsidRPr="005F2E7B">
              <w:rPr>
                <w:b/>
                <w:bCs/>
              </w:rPr>
              <w:t>Champaklal</w:t>
            </w:r>
            <w:r w:rsidR="00CC48EF">
              <w:rPr>
                <w:b/>
                <w:bCs/>
              </w:rPr>
              <w:t xml:space="preserve"> </w:t>
            </w:r>
            <w:r w:rsidRPr="005F2E7B">
              <w:rPr>
                <w:b/>
                <w:bCs/>
              </w:rPr>
              <w:t>C</w:t>
            </w:r>
            <w:r w:rsidR="00CC48EF">
              <w:rPr>
                <w:b/>
                <w:bCs/>
              </w:rPr>
              <w:t>.</w:t>
            </w:r>
            <w:r w:rsidRPr="005F2E7B">
              <w:rPr>
                <w:b/>
                <w:bCs/>
              </w:rPr>
              <w:t xml:space="preserve"> Jinabhai</w:t>
            </w:r>
          </w:p>
          <w:p w14:paraId="4000492C" w14:textId="7DDDCD28" w:rsidR="005F2E7B" w:rsidRDefault="00FF5FC0" w:rsidP="005F2E7B">
            <w:pPr>
              <w:pStyle w:val="Authordetails"/>
            </w:pPr>
            <w:hyperlink r:id="rId14" w:history="1">
              <w:r w:rsidR="00CC48EF" w:rsidRPr="00521FD2">
                <w:rPr>
                  <w:rStyle w:val="Hyperlink"/>
                </w:rPr>
                <w:t>https://orcid.org/0000-0002-9163-5815</w:t>
              </w:r>
            </w:hyperlink>
          </w:p>
          <w:p w14:paraId="6603E477" w14:textId="77777777" w:rsidR="005F2E7B" w:rsidRPr="005F2E7B" w:rsidRDefault="005F2E7B" w:rsidP="005F2E7B">
            <w:pPr>
              <w:pStyle w:val="Authordetails"/>
            </w:pPr>
            <w:r w:rsidRPr="005F2E7B">
              <w:t>Durban University of Technology</w:t>
            </w:r>
          </w:p>
          <w:p w14:paraId="3E608E02" w14:textId="77777777" w:rsidR="005F2E7B" w:rsidRPr="005F2E7B" w:rsidRDefault="005F2E7B" w:rsidP="005F2E7B">
            <w:pPr>
              <w:pStyle w:val="Authordetails"/>
            </w:pPr>
            <w:r w:rsidRPr="005F2E7B">
              <w:t>South Africa</w:t>
            </w:r>
          </w:p>
          <w:p w14:paraId="3A5BAA8C" w14:textId="2B559BAC" w:rsidR="005F2E7B" w:rsidRPr="005F2E7B" w:rsidRDefault="00FF5FC0" w:rsidP="005F2E7B">
            <w:pPr>
              <w:pStyle w:val="Authordetails"/>
            </w:pPr>
            <w:hyperlink r:id="rId15" w:history="1">
              <w:r w:rsidR="00CC48EF" w:rsidRPr="00521FD2">
                <w:rPr>
                  <w:rStyle w:val="Hyperlink"/>
                </w:rPr>
                <w:t>champaklalj@dut.ac.za</w:t>
              </w:r>
            </w:hyperlink>
          </w:p>
        </w:tc>
      </w:tr>
      <w:tr w:rsidR="005F2E7B" w14:paraId="41AF4453" w14:textId="77777777" w:rsidTr="005F2E7B">
        <w:tc>
          <w:tcPr>
            <w:tcW w:w="3822" w:type="dxa"/>
          </w:tcPr>
          <w:p w14:paraId="49524067" w14:textId="7B59F474" w:rsidR="005F2E7B" w:rsidRPr="005F2E7B" w:rsidRDefault="00125B45" w:rsidP="005F2E7B">
            <w:pPr>
              <w:pStyle w:val="Authordetails"/>
              <w:rPr>
                <w:b/>
                <w:bCs/>
              </w:rPr>
            </w:pPr>
            <w:r>
              <w:rPr>
                <w:b/>
                <w:bCs/>
              </w:rPr>
              <w:t>Maureen N</w:t>
            </w:r>
            <w:r w:rsidR="00CC48EF">
              <w:rPr>
                <w:b/>
                <w:bCs/>
              </w:rPr>
              <w:t>.</w:t>
            </w:r>
            <w:r w:rsidR="005F2E7B" w:rsidRPr="005F2E7B">
              <w:rPr>
                <w:b/>
                <w:bCs/>
              </w:rPr>
              <w:t xml:space="preserve"> Sibiya</w:t>
            </w:r>
          </w:p>
          <w:p w14:paraId="737D9877" w14:textId="2B47A0BC" w:rsidR="005F2E7B" w:rsidRDefault="00FF5FC0" w:rsidP="005F2E7B">
            <w:pPr>
              <w:pStyle w:val="Authordetails"/>
            </w:pPr>
            <w:hyperlink r:id="rId16" w:history="1">
              <w:r w:rsidR="00CC48EF" w:rsidRPr="00521FD2">
                <w:rPr>
                  <w:rStyle w:val="Hyperlink"/>
                </w:rPr>
                <w:t>https://orcid.org/0000-0003-1220-1478</w:t>
              </w:r>
            </w:hyperlink>
          </w:p>
          <w:p w14:paraId="344F0065" w14:textId="77777777" w:rsidR="005F2E7B" w:rsidRDefault="005F2E7B" w:rsidP="005F2E7B">
            <w:pPr>
              <w:pStyle w:val="Authordetails"/>
            </w:pPr>
            <w:r w:rsidRPr="005F2E7B">
              <w:t>Mangosuthu University of Technology</w:t>
            </w:r>
          </w:p>
          <w:p w14:paraId="55CF0393" w14:textId="77777777" w:rsidR="005F2E7B" w:rsidRDefault="005F2E7B" w:rsidP="005F2E7B">
            <w:pPr>
              <w:pStyle w:val="Authordetails"/>
            </w:pPr>
            <w:r w:rsidRPr="005F2E7B">
              <w:t>Durban, South Africa</w:t>
            </w:r>
          </w:p>
          <w:p w14:paraId="521ECEC8" w14:textId="24AB1740" w:rsidR="005F2E7B" w:rsidRPr="005F2E7B" w:rsidRDefault="00FF5FC0" w:rsidP="005F2E7B">
            <w:pPr>
              <w:pStyle w:val="Authordetails"/>
            </w:pPr>
            <w:hyperlink r:id="rId17" w:history="1">
              <w:r w:rsidR="00CC48EF" w:rsidRPr="00521FD2">
                <w:rPr>
                  <w:rStyle w:val="Hyperlink"/>
                </w:rPr>
                <w:t>sibiya.nokuthula@mut.ac.za</w:t>
              </w:r>
            </w:hyperlink>
          </w:p>
        </w:tc>
        <w:tc>
          <w:tcPr>
            <w:tcW w:w="3823" w:type="dxa"/>
          </w:tcPr>
          <w:p w14:paraId="02EFB995" w14:textId="77777777" w:rsidR="005F2E7B" w:rsidRDefault="005F2E7B" w:rsidP="005F2E7B">
            <w:pPr>
              <w:pStyle w:val="Authordetails"/>
              <w:rPr>
                <w:b/>
                <w:bCs/>
              </w:rPr>
            </w:pPr>
          </w:p>
        </w:tc>
      </w:tr>
    </w:tbl>
    <w:bookmarkEnd w:id="0"/>
    <w:p w14:paraId="1D37165E" w14:textId="51C8EE7F" w:rsidR="006F373D" w:rsidRPr="005F2E7B" w:rsidRDefault="00A14043" w:rsidP="005F2E7B">
      <w:pPr>
        <w:pStyle w:val="Heading2"/>
      </w:pPr>
      <w:r w:rsidRPr="005F2E7B">
        <w:t>A</w:t>
      </w:r>
      <w:r w:rsidR="00335247" w:rsidRPr="005F2E7B">
        <w:t>bstract</w:t>
      </w:r>
    </w:p>
    <w:p w14:paraId="2CCCE9A1" w14:textId="336C4DB5" w:rsidR="001B0789" w:rsidRPr="005F2E7B" w:rsidRDefault="003C18EC" w:rsidP="005F2E7B">
      <w:pPr>
        <w:pStyle w:val="Abstract"/>
      </w:pPr>
      <w:r w:rsidRPr="005F2E7B">
        <w:t>Despite several strategies in place in South Africa and globally to prevent maternal mortality and morbidity, maternal deaths remain high</w:t>
      </w:r>
      <w:r w:rsidR="00F561FD">
        <w:t>,</w:t>
      </w:r>
      <w:r w:rsidRPr="005F2E7B">
        <w:t xml:space="preserve"> especially in </w:t>
      </w:r>
      <w:r w:rsidR="00AA4DBE" w:rsidRPr="005F2E7B">
        <w:t>sub</w:t>
      </w:r>
      <w:r w:rsidRPr="005F2E7B">
        <w:t>-Saharan Africa and lower to middle</w:t>
      </w:r>
      <w:r w:rsidR="004D76BE">
        <w:t>-</w:t>
      </w:r>
      <w:r w:rsidRPr="005F2E7B">
        <w:t>income countries</w:t>
      </w:r>
      <w:r w:rsidR="00F6096A" w:rsidRPr="005F2E7B">
        <w:t>.</w:t>
      </w:r>
      <w:r w:rsidR="002D41AE" w:rsidRPr="005F2E7B">
        <w:t xml:space="preserve"> The</w:t>
      </w:r>
      <w:r w:rsidR="002D41AE" w:rsidRPr="005F2E7B">
        <w:rPr>
          <w:lang w:eastAsia="en-GB"/>
        </w:rPr>
        <w:t xml:space="preserve"> aim of the study was to </w:t>
      </w:r>
      <w:r w:rsidR="002D41AE" w:rsidRPr="005F2E7B">
        <w:rPr>
          <w:shd w:val="clear" w:color="auto" w:fill="FFFFFF"/>
        </w:rPr>
        <w:t xml:space="preserve">identify the challenges that lead to pregnant women’s delays in seeking antenatal care </w:t>
      </w:r>
      <w:r w:rsidR="00E5548B">
        <w:rPr>
          <w:shd w:val="clear" w:color="auto" w:fill="FFFFFF"/>
        </w:rPr>
        <w:t xml:space="preserve">(ANC) </w:t>
      </w:r>
      <w:r w:rsidR="002D41AE" w:rsidRPr="005F2E7B">
        <w:rPr>
          <w:shd w:val="clear" w:color="auto" w:fill="FFFFFF"/>
        </w:rPr>
        <w:t xml:space="preserve">early and to </w:t>
      </w:r>
      <w:r w:rsidR="002D41AE" w:rsidRPr="005F2E7B">
        <w:rPr>
          <w:lang w:eastAsia="en-GB"/>
        </w:rPr>
        <w:t>find strategies to prevent</w:t>
      </w:r>
      <w:r w:rsidR="00707EA1" w:rsidRPr="005F2E7B">
        <w:t xml:space="preserve"> </w:t>
      </w:r>
      <w:r w:rsidR="002D41AE" w:rsidRPr="005F2E7B">
        <w:rPr>
          <w:lang w:eastAsia="en-GB"/>
        </w:rPr>
        <w:t>such delays, contributing to a reduction of maternal deaths in South Africa.</w:t>
      </w:r>
      <w:r w:rsidR="001B0789" w:rsidRPr="005F2E7B">
        <w:t xml:space="preserve"> The study was conducted in two phases. Phase one analysed data on maternal deaths collected by the District Health Information System (DHIS) of the KwaZulu-Natal Department of Health from all 11 districts over a </w:t>
      </w:r>
      <w:r w:rsidR="00361FBC">
        <w:t>10</w:t>
      </w:r>
      <w:r w:rsidR="001B0789" w:rsidRPr="005F2E7B">
        <w:t xml:space="preserve">-year period (2009–2019). The data on maternal deaths revealed that there was a very high </w:t>
      </w:r>
      <w:r w:rsidR="003A0E16" w:rsidRPr="005F2E7B">
        <w:t>maternal mortality</w:t>
      </w:r>
      <w:r w:rsidR="001B0789" w:rsidRPr="005F2E7B">
        <w:t xml:space="preserve"> rate</w:t>
      </w:r>
      <w:r w:rsidR="004D76BE">
        <w:t>;</w:t>
      </w:r>
      <w:r w:rsidR="001B0789" w:rsidRPr="005F2E7B">
        <w:t xml:space="preserve"> between 800 and 1</w:t>
      </w:r>
      <w:r w:rsidR="004D76BE">
        <w:t> </w:t>
      </w:r>
      <w:r w:rsidR="001B0789" w:rsidRPr="005F2E7B">
        <w:t xml:space="preserve">780 per 100 000 live births. This correlated with very </w:t>
      </w:r>
      <w:r w:rsidR="003A0E16" w:rsidRPr="005F2E7B">
        <w:t>low antenatal</w:t>
      </w:r>
      <w:r w:rsidR="001B0789" w:rsidRPr="005F2E7B">
        <w:t xml:space="preserve"> visits</w:t>
      </w:r>
      <w:r w:rsidR="004D76BE">
        <w:t>;</w:t>
      </w:r>
      <w:r w:rsidR="001B0789" w:rsidRPr="005F2E7B">
        <w:t xml:space="preserve"> between 695</w:t>
      </w:r>
      <w:r w:rsidR="00AA4DBE">
        <w:t>–</w:t>
      </w:r>
      <w:r w:rsidR="001B0789" w:rsidRPr="005F2E7B">
        <w:t xml:space="preserve">895 per 100 000 live </w:t>
      </w:r>
      <w:r w:rsidR="003A0E16" w:rsidRPr="005F2E7B">
        <w:t>births. In</w:t>
      </w:r>
      <w:r w:rsidR="001B0789" w:rsidRPr="005F2E7B">
        <w:t xml:space="preserve"> phase two, a literature review was conducted </w:t>
      </w:r>
      <w:r w:rsidR="002645A1" w:rsidRPr="005F2E7B">
        <w:t xml:space="preserve">using </w:t>
      </w:r>
      <w:r w:rsidR="001B0789" w:rsidRPr="005F2E7B">
        <w:t>several computer-assisted databases</w:t>
      </w:r>
      <w:r w:rsidR="00760B53" w:rsidRPr="005F2E7B">
        <w:t xml:space="preserve">, </w:t>
      </w:r>
      <w:r w:rsidR="001B0789" w:rsidRPr="005F2E7B">
        <w:t>bibliographies</w:t>
      </w:r>
      <w:r w:rsidR="00FC5D09" w:rsidRPr="005F2E7B">
        <w:t xml:space="preserve"> and w</w:t>
      </w:r>
      <w:r w:rsidR="001B0789" w:rsidRPr="005F2E7B">
        <w:t xml:space="preserve">ebsites to </w:t>
      </w:r>
      <w:r w:rsidR="009D6D6A" w:rsidRPr="005F2E7B">
        <w:t xml:space="preserve">identify and source current </w:t>
      </w:r>
      <w:r w:rsidR="00760B53" w:rsidRPr="005F2E7B">
        <w:t>policies. The</w:t>
      </w:r>
      <w:r w:rsidR="001B0789" w:rsidRPr="005F2E7B">
        <w:t xml:space="preserve"> literature review </w:t>
      </w:r>
      <w:r w:rsidR="00B426BC" w:rsidRPr="005F2E7B">
        <w:t>presents</w:t>
      </w:r>
      <w:r w:rsidR="001B0789" w:rsidRPr="005F2E7B">
        <w:t xml:space="preserve"> </w:t>
      </w:r>
      <w:r w:rsidR="00F738EA" w:rsidRPr="005F2E7B">
        <w:t xml:space="preserve">causes of delay in seeking </w:t>
      </w:r>
      <w:r w:rsidR="00E5548B">
        <w:t>ANC</w:t>
      </w:r>
      <w:r w:rsidR="00F738EA" w:rsidRPr="005F2E7B">
        <w:t xml:space="preserve"> and strategies to prevent maternal deaths.</w:t>
      </w:r>
      <w:r w:rsidR="001B0789" w:rsidRPr="005F2E7B">
        <w:t xml:space="preserve"> Recommendations were made to consider strengthening education and</w:t>
      </w:r>
      <w:r w:rsidR="001B0789" w:rsidRPr="005F2E7B">
        <w:rPr>
          <w:i/>
          <w:iCs/>
        </w:rPr>
        <w:t xml:space="preserve"> </w:t>
      </w:r>
      <w:r w:rsidR="001B0789" w:rsidRPr="005F2E7B">
        <w:t>awareness related to family</w:t>
      </w:r>
      <w:r w:rsidR="001B0789" w:rsidRPr="005F2E7B">
        <w:rPr>
          <w:i/>
          <w:iCs/>
        </w:rPr>
        <w:t xml:space="preserve"> </w:t>
      </w:r>
      <w:r w:rsidR="001B0789" w:rsidRPr="005F2E7B">
        <w:t>planning</w:t>
      </w:r>
      <w:r w:rsidR="004D76BE">
        <w:t>;</w:t>
      </w:r>
      <w:r w:rsidR="001B0789" w:rsidRPr="005F2E7B">
        <w:t xml:space="preserve"> women </w:t>
      </w:r>
      <w:r w:rsidR="001B0789" w:rsidRPr="005F2E7B">
        <w:lastRenderedPageBreak/>
        <w:t>empowerment through community health programmes and change in healthcare providers</w:t>
      </w:r>
      <w:r w:rsidR="004D76BE">
        <w:t>’</w:t>
      </w:r>
      <w:r w:rsidR="001B0789" w:rsidRPr="005F2E7B">
        <w:t xml:space="preserve"> behaviours and attitudes</w:t>
      </w:r>
      <w:r w:rsidR="004D76BE">
        <w:t>;</w:t>
      </w:r>
      <w:r w:rsidR="001B0789" w:rsidRPr="005F2E7B">
        <w:t xml:space="preserve"> ensuring availability of maternal health resources</w:t>
      </w:r>
      <w:r w:rsidR="004D76BE">
        <w:t>;</w:t>
      </w:r>
      <w:r w:rsidR="001B0789" w:rsidRPr="005F2E7B">
        <w:t xml:space="preserve"> and developing strategies to ensure that the </w:t>
      </w:r>
      <w:r w:rsidR="00E5548B">
        <w:t>ANC</w:t>
      </w:r>
      <w:r w:rsidR="001B0789" w:rsidRPr="005F2E7B">
        <w:t xml:space="preserve"> services delivered are in line with the South African Department of Health Guidelines.</w:t>
      </w:r>
    </w:p>
    <w:p w14:paraId="0BB9EB33" w14:textId="159D14F1" w:rsidR="00335247" w:rsidRPr="005F2E7B" w:rsidRDefault="00335247" w:rsidP="008439C8">
      <w:pPr>
        <w:pStyle w:val="Keywords"/>
      </w:pPr>
      <w:r w:rsidRPr="005F2E7B">
        <w:rPr>
          <w:b/>
          <w:bCs/>
        </w:rPr>
        <w:t>Keywords</w:t>
      </w:r>
      <w:r w:rsidR="008439C8">
        <w:rPr>
          <w:b/>
          <w:bCs/>
        </w:rPr>
        <w:t>:</w:t>
      </w:r>
      <w:r w:rsidR="008439C8" w:rsidRPr="008439C8">
        <w:t xml:space="preserve"> </w:t>
      </w:r>
      <w:r w:rsidR="008439C8" w:rsidRPr="005F2E7B">
        <w:t xml:space="preserve">maternal </w:t>
      </w:r>
      <w:r w:rsidRPr="005F2E7B">
        <w:t>deaths</w:t>
      </w:r>
      <w:r w:rsidR="008439C8">
        <w:t>;</w:t>
      </w:r>
      <w:r w:rsidRPr="005F2E7B">
        <w:t xml:space="preserve"> maternal mortality</w:t>
      </w:r>
      <w:r w:rsidR="008439C8">
        <w:t>;</w:t>
      </w:r>
      <w:r w:rsidRPr="005F2E7B">
        <w:t xml:space="preserve"> delays</w:t>
      </w:r>
      <w:r w:rsidR="008439C8">
        <w:t>;</w:t>
      </w:r>
      <w:r w:rsidRPr="005F2E7B">
        <w:t xml:space="preserve"> antenatal care</w:t>
      </w:r>
      <w:r w:rsidR="00E5548B">
        <w:t xml:space="preserve"> (ANC)</w:t>
      </w:r>
      <w:r w:rsidR="008439C8">
        <w:t>;</w:t>
      </w:r>
      <w:r w:rsidRPr="005F2E7B">
        <w:t xml:space="preserve"> maternal health</w:t>
      </w:r>
    </w:p>
    <w:p w14:paraId="4358FE36" w14:textId="77AD75E7" w:rsidR="00D93605" w:rsidRPr="005F2E7B" w:rsidRDefault="00CA2918" w:rsidP="00EC50B1">
      <w:pPr>
        <w:pStyle w:val="Heading2"/>
      </w:pPr>
      <w:r w:rsidRPr="005F2E7B">
        <w:t>Introduction</w:t>
      </w:r>
    </w:p>
    <w:p w14:paraId="45E2E047" w14:textId="00AEBFEE" w:rsidR="00A8454E" w:rsidRPr="005F2E7B" w:rsidRDefault="00F96311" w:rsidP="00EC50B1">
      <w:pPr>
        <w:pStyle w:val="BodyText"/>
      </w:pPr>
      <w:r w:rsidRPr="005F2E7B">
        <w:t xml:space="preserve">Many health problems of pregnant women are preventable, detectable, and treatable if they </w:t>
      </w:r>
      <w:r w:rsidR="00AA6DED" w:rsidRPr="005F2E7B">
        <w:t xml:space="preserve">receive </w:t>
      </w:r>
      <w:r w:rsidR="00444439" w:rsidRPr="005F2E7B">
        <w:t xml:space="preserve">adequate </w:t>
      </w:r>
      <w:r w:rsidR="004C7C97" w:rsidRPr="005F2E7B">
        <w:t xml:space="preserve">Antenatal Care </w:t>
      </w:r>
      <w:r w:rsidRPr="005F2E7B">
        <w:t>(</w:t>
      </w:r>
      <w:r w:rsidR="00E5548B">
        <w:t xml:space="preserve">hereafter </w:t>
      </w:r>
      <w:r w:rsidRPr="005F2E7B">
        <w:t>ANC)</w:t>
      </w:r>
      <w:r w:rsidR="008A4839" w:rsidRPr="005F2E7B">
        <w:t xml:space="preserve"> </w:t>
      </w:r>
      <w:r w:rsidR="008A4839" w:rsidRPr="005F2E7B">
        <w:rPr>
          <w:noProof/>
        </w:rPr>
        <w:t>(McCauley et al. 2022)</w:t>
      </w:r>
      <w:r w:rsidR="00AA6DED" w:rsidRPr="005F2E7B">
        <w:t>.</w:t>
      </w:r>
      <w:r w:rsidR="0019439D" w:rsidRPr="005F2E7B">
        <w:t xml:space="preserve"> Maternal mortality is defined as the death of a woman while she is pregnant, in less than 42 days after delivery, or after the termination of a pregnancy, regardless of the duration and site of the pregnancy, from any cause related to or aggravated by the pregnancy or its management, but not from accidental or incidental causes. In other words, maternal mortality does not include deaths that occur as a result of unintentional or incidental causes</w:t>
      </w:r>
      <w:r w:rsidR="00E34E1B" w:rsidRPr="005F2E7B">
        <w:t xml:space="preserve"> </w:t>
      </w:r>
      <w:r w:rsidR="00E34E1B" w:rsidRPr="005F2E7B">
        <w:rPr>
          <w:noProof/>
        </w:rPr>
        <w:t>(Musarandega et al. 2021)</w:t>
      </w:r>
      <w:r w:rsidR="0014776E" w:rsidRPr="005F2E7B">
        <w:t>.</w:t>
      </w:r>
      <w:r w:rsidR="006575C7" w:rsidRPr="005F2E7B">
        <w:t xml:space="preserve"> According to</w:t>
      </w:r>
      <w:r w:rsidR="00BE3290" w:rsidRPr="005F2E7B">
        <w:t xml:space="preserve"> the </w:t>
      </w:r>
      <w:r w:rsidR="006575C7" w:rsidRPr="005F2E7B">
        <w:t>W</w:t>
      </w:r>
      <w:r w:rsidR="00BE3290" w:rsidRPr="005F2E7B">
        <w:t xml:space="preserve">orld </w:t>
      </w:r>
      <w:r w:rsidR="006575C7" w:rsidRPr="005F2E7B">
        <w:t>H</w:t>
      </w:r>
      <w:r w:rsidR="00BE3290" w:rsidRPr="005F2E7B">
        <w:t>ealth</w:t>
      </w:r>
      <w:r w:rsidR="00FB2F7C" w:rsidRPr="005F2E7B">
        <w:t xml:space="preserve"> </w:t>
      </w:r>
      <w:r w:rsidR="008E7E67" w:rsidRPr="005F2E7B">
        <w:t>Organi</w:t>
      </w:r>
      <w:r w:rsidR="00097DB7" w:rsidRPr="005F2E7B">
        <w:t>s</w:t>
      </w:r>
      <w:r w:rsidR="008E7E67" w:rsidRPr="005F2E7B">
        <w:t xml:space="preserve">ation </w:t>
      </w:r>
      <w:r w:rsidR="0047256F" w:rsidRPr="005F2E7B">
        <w:t>(</w:t>
      </w:r>
      <w:r w:rsidR="00FB2F7C" w:rsidRPr="005F2E7B">
        <w:t>WHO</w:t>
      </w:r>
      <w:r w:rsidR="0047256F" w:rsidRPr="005F2E7B">
        <w:t>)</w:t>
      </w:r>
      <w:r w:rsidR="006575C7" w:rsidRPr="005F2E7B">
        <w:t xml:space="preserve">, the maternal mortality </w:t>
      </w:r>
      <w:r w:rsidR="006575C7" w:rsidRPr="004C7C97">
        <w:rPr>
          <w:i/>
          <w:iCs/>
        </w:rPr>
        <w:t>ratio</w:t>
      </w:r>
      <w:r w:rsidR="006575C7" w:rsidRPr="005F2E7B">
        <w:t xml:space="preserve"> is </w:t>
      </w:r>
      <w:r w:rsidR="004C7C97">
        <w:t>“</w:t>
      </w:r>
      <w:r w:rsidR="006575C7" w:rsidRPr="005F2E7B">
        <w:t>the number of maternal deaths experienced by every 100</w:t>
      </w:r>
      <w:r w:rsidR="00F53029">
        <w:t> </w:t>
      </w:r>
      <w:r w:rsidR="006575C7" w:rsidRPr="005F2E7B">
        <w:t>000 live births,</w:t>
      </w:r>
      <w:r w:rsidR="004C7C97">
        <w:t>”</w:t>
      </w:r>
      <w:r w:rsidR="006575C7" w:rsidRPr="005F2E7B">
        <w:t xml:space="preserve"> whereas the maternal mortality </w:t>
      </w:r>
      <w:r w:rsidR="006575C7" w:rsidRPr="004C7C97">
        <w:rPr>
          <w:i/>
          <w:iCs/>
        </w:rPr>
        <w:t>rate</w:t>
      </w:r>
      <w:r w:rsidR="006575C7" w:rsidRPr="005F2E7B">
        <w:t xml:space="preserve"> is </w:t>
      </w:r>
      <w:r w:rsidR="004C7C97">
        <w:t>“</w:t>
      </w:r>
      <w:r w:rsidR="006575C7" w:rsidRPr="005F2E7B">
        <w:t>the number of maternal deaths experienced by every 100</w:t>
      </w:r>
      <w:r w:rsidR="004C7C97">
        <w:t> </w:t>
      </w:r>
      <w:r w:rsidR="006575C7" w:rsidRPr="005F2E7B">
        <w:t>000 women of reproductive age</w:t>
      </w:r>
      <w:r w:rsidR="004C7C97">
        <w:t>”</w:t>
      </w:r>
      <w:r w:rsidR="0047256F" w:rsidRPr="005F2E7B">
        <w:t xml:space="preserve"> </w:t>
      </w:r>
      <w:r w:rsidR="0047256F" w:rsidRPr="005F2E7B">
        <w:rPr>
          <w:noProof/>
        </w:rPr>
        <w:t>(WHO 2015)</w:t>
      </w:r>
      <w:r w:rsidR="006575C7" w:rsidRPr="005F2E7B">
        <w:t>. Some 295</w:t>
      </w:r>
      <w:r w:rsidR="00F53029">
        <w:t> </w:t>
      </w:r>
      <w:r w:rsidR="006575C7" w:rsidRPr="005F2E7B">
        <w:t>000 women lost their lives in 2017 due to complications related to pregnancy, childbirth, or both, despite significant improvements over the past two decades. Considering that the vast majority (94%) of these deaths occurred in low-resource situations where they could have been prevented, this figure is clearly disproportionate. Approximately 86% (254</w:t>
      </w:r>
      <w:r w:rsidR="00F53029">
        <w:t> </w:t>
      </w:r>
      <w:r w:rsidR="006575C7" w:rsidRPr="005F2E7B">
        <w:t xml:space="preserve">000) of the predicted global maternal fatalities in 2017 occurred in </w:t>
      </w:r>
      <w:r w:rsidR="00AA4DBE" w:rsidRPr="005F2E7B">
        <w:t>sub</w:t>
      </w:r>
      <w:r w:rsidR="006575C7" w:rsidRPr="005F2E7B">
        <w:t xml:space="preserve">-Saharan Africa </w:t>
      </w:r>
      <w:r w:rsidR="008E7E67" w:rsidRPr="005F2E7B">
        <w:t xml:space="preserve">(SSA) </w:t>
      </w:r>
      <w:r w:rsidR="006575C7" w:rsidRPr="005F2E7B">
        <w:t>and Southern Asia.</w:t>
      </w:r>
      <w:r w:rsidR="003007B2" w:rsidRPr="005F2E7B">
        <w:t xml:space="preserve"> </w:t>
      </w:r>
      <w:r w:rsidR="008E7E67" w:rsidRPr="005F2E7B">
        <w:t>SSA</w:t>
      </w:r>
      <w:r w:rsidR="003007B2" w:rsidRPr="005F2E7B">
        <w:t xml:space="preserve"> accounted for almost two-thirds (196</w:t>
      </w:r>
      <w:r w:rsidR="00AA4DBE">
        <w:t> </w:t>
      </w:r>
      <w:r w:rsidR="003007B2" w:rsidRPr="005F2E7B">
        <w:t>000) of all maternal deaths, with Southern Asia accounting for around one-fifth (58</w:t>
      </w:r>
      <w:r w:rsidR="00AA4DBE">
        <w:t> </w:t>
      </w:r>
      <w:r w:rsidR="003007B2" w:rsidRPr="005F2E7B">
        <w:t>000)</w:t>
      </w:r>
      <w:r w:rsidR="006575C7" w:rsidRPr="005F2E7B">
        <w:t xml:space="preserve"> </w:t>
      </w:r>
      <w:r w:rsidR="006575C7" w:rsidRPr="005F2E7B">
        <w:rPr>
          <w:noProof/>
        </w:rPr>
        <w:t>(Dol et al. 2022)</w:t>
      </w:r>
      <w:r w:rsidR="006575C7" w:rsidRPr="005F2E7B">
        <w:t>.</w:t>
      </w:r>
    </w:p>
    <w:p w14:paraId="198184FB" w14:textId="6BF75C28" w:rsidR="00876BE3" w:rsidRPr="005F2E7B" w:rsidRDefault="00A65179" w:rsidP="0027779D">
      <w:pPr>
        <w:pStyle w:val="BodyText"/>
        <w:rPr>
          <w:rFonts w:eastAsia="Calibri"/>
        </w:rPr>
      </w:pPr>
      <w:r w:rsidRPr="005F2E7B">
        <w:rPr>
          <w:rFonts w:eastAsia="Calibri"/>
        </w:rPr>
        <w:t>In 2009, in response to the crisis of a high number of maternal deaths, the Africa</w:t>
      </w:r>
      <w:r w:rsidR="00F6096A" w:rsidRPr="005F2E7B">
        <w:rPr>
          <w:rFonts w:eastAsia="Calibri"/>
        </w:rPr>
        <w:t>n</w:t>
      </w:r>
      <w:r w:rsidRPr="005F2E7B">
        <w:rPr>
          <w:rFonts w:eastAsia="Calibri"/>
        </w:rPr>
        <w:t xml:space="preserve"> Union</w:t>
      </w:r>
      <w:r w:rsidR="00F6096A" w:rsidRPr="005F2E7B">
        <w:rPr>
          <w:rFonts w:eastAsia="Calibri"/>
        </w:rPr>
        <w:t xml:space="preserve"> (AU</w:t>
      </w:r>
      <w:r w:rsidR="00361FBC">
        <w:rPr>
          <w:rFonts w:eastAsia="Calibri"/>
        </w:rPr>
        <w:t xml:space="preserve"> 2020</w:t>
      </w:r>
      <w:r w:rsidR="00F6096A" w:rsidRPr="005F2E7B">
        <w:rPr>
          <w:rFonts w:eastAsia="Calibri"/>
        </w:rPr>
        <w:t>)</w:t>
      </w:r>
      <w:r w:rsidRPr="005F2E7B">
        <w:rPr>
          <w:rFonts w:eastAsia="Calibri"/>
        </w:rPr>
        <w:t xml:space="preserve"> </w:t>
      </w:r>
      <w:r w:rsidR="00F6096A" w:rsidRPr="005F2E7B">
        <w:rPr>
          <w:rFonts w:eastAsia="Calibri"/>
        </w:rPr>
        <w:t xml:space="preserve">responded </w:t>
      </w:r>
      <w:r w:rsidRPr="005F2E7B">
        <w:rPr>
          <w:rFonts w:eastAsia="Calibri"/>
        </w:rPr>
        <w:t xml:space="preserve">by firmly placing </w:t>
      </w:r>
      <w:r w:rsidR="00F6096A" w:rsidRPr="005F2E7B">
        <w:rPr>
          <w:rFonts w:eastAsia="Calibri"/>
        </w:rPr>
        <w:t xml:space="preserve">the issues of </w:t>
      </w:r>
      <w:r w:rsidRPr="005F2E7B">
        <w:rPr>
          <w:rFonts w:eastAsia="Calibri"/>
        </w:rPr>
        <w:t>maternal death</w:t>
      </w:r>
      <w:r w:rsidR="00F6096A" w:rsidRPr="005F2E7B">
        <w:rPr>
          <w:rFonts w:eastAsia="Calibri"/>
        </w:rPr>
        <w:t>s</w:t>
      </w:r>
      <w:r w:rsidRPr="005F2E7B">
        <w:rPr>
          <w:rFonts w:eastAsia="Calibri"/>
        </w:rPr>
        <w:t xml:space="preserve"> on its agenda and launching the Campaign for Accelerated Reduction of Maternal Mortality in Africa (CARMMA). South Africa joined in 2012 after the campaign was already underway </w:t>
      </w:r>
      <w:r w:rsidRPr="005F2E7B">
        <w:rPr>
          <w:rFonts w:eastAsia="Calibri"/>
          <w:noProof/>
        </w:rPr>
        <w:t>(Woldearegay, Amevor</w:t>
      </w:r>
      <w:r w:rsidR="00361FBC">
        <w:rPr>
          <w:rFonts w:eastAsia="Calibri"/>
          <w:noProof/>
        </w:rPr>
        <w:t>, and Steeves</w:t>
      </w:r>
      <w:r w:rsidRPr="005F2E7B">
        <w:rPr>
          <w:rFonts w:eastAsia="Calibri"/>
          <w:noProof/>
        </w:rPr>
        <w:t xml:space="preserve"> 2021)</w:t>
      </w:r>
      <w:r w:rsidRPr="005F2E7B">
        <w:rPr>
          <w:rFonts w:eastAsia="Calibri"/>
        </w:rPr>
        <w:t>. South Africa</w:t>
      </w:r>
      <w:r w:rsidR="00031A48">
        <w:rPr>
          <w:rFonts w:eastAsia="Calibri"/>
        </w:rPr>
        <w:t>’</w:t>
      </w:r>
      <w:r w:rsidRPr="005F2E7B">
        <w:rPr>
          <w:rFonts w:eastAsia="Calibri"/>
        </w:rPr>
        <w:t xml:space="preserve">s </w:t>
      </w:r>
      <w:r w:rsidR="00444439" w:rsidRPr="005F2E7B">
        <w:rPr>
          <w:rFonts w:eastAsia="Calibri"/>
        </w:rPr>
        <w:t>re</w:t>
      </w:r>
      <w:r w:rsidRPr="005F2E7B">
        <w:rPr>
          <w:rFonts w:eastAsia="Calibri"/>
        </w:rPr>
        <w:t xml:space="preserve">-engineering of Primary </w:t>
      </w:r>
      <w:r w:rsidR="00045907" w:rsidRPr="005F2E7B">
        <w:rPr>
          <w:rFonts w:eastAsia="Calibri"/>
        </w:rPr>
        <w:t>H</w:t>
      </w:r>
      <w:r w:rsidRPr="005F2E7B">
        <w:rPr>
          <w:rFonts w:eastAsia="Calibri"/>
        </w:rPr>
        <w:t>ealth</w:t>
      </w:r>
      <w:r w:rsidR="00031A48">
        <w:rPr>
          <w:rFonts w:eastAsia="Calibri"/>
        </w:rPr>
        <w:t>c</w:t>
      </w:r>
      <w:r w:rsidRPr="005F2E7B">
        <w:rPr>
          <w:rFonts w:eastAsia="Calibri"/>
        </w:rPr>
        <w:t xml:space="preserve">are (PHC) in 2012 coincided with the launch of CARMMA, which included the establishment of District Clinical Specialist Teams (DCSTs) and PHC ward-based outreach teams </w:t>
      </w:r>
      <w:r w:rsidRPr="005F2E7B">
        <w:rPr>
          <w:rFonts w:eastAsia="Calibri"/>
          <w:noProof/>
        </w:rPr>
        <w:t>(KwaZulu-Natal</w:t>
      </w:r>
      <w:r w:rsidR="00DD5516" w:rsidRPr="005F2E7B">
        <w:rPr>
          <w:rFonts w:eastAsia="Calibri"/>
          <w:noProof/>
        </w:rPr>
        <w:t xml:space="preserve"> </w:t>
      </w:r>
      <w:r w:rsidR="00463D15" w:rsidRPr="005F2E7B">
        <w:rPr>
          <w:rFonts w:eastAsia="Calibri"/>
          <w:noProof/>
        </w:rPr>
        <w:t>[KZN</w:t>
      </w:r>
      <w:r w:rsidR="009B44E2" w:rsidRPr="005F2E7B">
        <w:rPr>
          <w:rFonts w:eastAsia="Calibri"/>
          <w:noProof/>
        </w:rPr>
        <w:t>]</w:t>
      </w:r>
      <w:r w:rsidRPr="005F2E7B">
        <w:rPr>
          <w:rFonts w:eastAsia="Calibri"/>
          <w:noProof/>
        </w:rPr>
        <w:t xml:space="preserve"> Department of Health </w:t>
      </w:r>
      <w:r w:rsidR="00031A48">
        <w:rPr>
          <w:rFonts w:eastAsia="Calibri"/>
          <w:noProof/>
        </w:rPr>
        <w:t>[</w:t>
      </w:r>
      <w:r w:rsidR="001C57BC" w:rsidRPr="005F2E7B">
        <w:rPr>
          <w:rFonts w:eastAsia="Calibri"/>
          <w:noProof/>
        </w:rPr>
        <w:t>DoH</w:t>
      </w:r>
      <w:r w:rsidR="00031A48">
        <w:rPr>
          <w:rFonts w:eastAsia="Calibri"/>
          <w:noProof/>
        </w:rPr>
        <w:t>]</w:t>
      </w:r>
      <w:r w:rsidR="001C57BC" w:rsidRPr="005F2E7B">
        <w:rPr>
          <w:rFonts w:eastAsia="Calibri"/>
          <w:noProof/>
        </w:rPr>
        <w:t xml:space="preserve"> </w:t>
      </w:r>
      <w:r w:rsidRPr="005F2E7B">
        <w:rPr>
          <w:rFonts w:eastAsia="Calibri"/>
          <w:noProof/>
        </w:rPr>
        <w:t>2018)</w:t>
      </w:r>
      <w:r w:rsidRPr="005F2E7B">
        <w:rPr>
          <w:rFonts w:eastAsia="Calibri"/>
        </w:rPr>
        <w:t xml:space="preserve">. As a direct consequence of this, advancements in maternal, perinatal, and neonatal healthcare services have been made to a </w:t>
      </w:r>
      <w:r w:rsidR="00F6096A" w:rsidRPr="005F2E7B">
        <w:rPr>
          <w:rFonts w:eastAsia="Calibri"/>
        </w:rPr>
        <w:t xml:space="preserve">certain </w:t>
      </w:r>
      <w:r w:rsidRPr="005F2E7B">
        <w:rPr>
          <w:rFonts w:eastAsia="Calibri"/>
        </w:rPr>
        <w:t xml:space="preserve">degree. The activities provided the framework for mortality surveillance, which enhanced the accuracy of findings and paved the </w:t>
      </w:r>
      <w:r w:rsidR="00031A48">
        <w:rPr>
          <w:rFonts w:eastAsia="Calibri"/>
        </w:rPr>
        <w:t>way</w:t>
      </w:r>
      <w:r w:rsidRPr="005F2E7B">
        <w:rPr>
          <w:rFonts w:eastAsia="Calibri"/>
        </w:rPr>
        <w:t xml:space="preserve"> for targeted therapies based on risks that may be avoided, such as hypertension, haemorrhage, and infections that are not related to pregnancy. Several specialised skill</w:t>
      </w:r>
      <w:r w:rsidR="001158E1">
        <w:rPr>
          <w:rFonts w:eastAsia="Calibri"/>
        </w:rPr>
        <w:t>s</w:t>
      </w:r>
      <w:r w:rsidRPr="005F2E7B">
        <w:rPr>
          <w:rFonts w:eastAsia="Calibri"/>
        </w:rPr>
        <w:t xml:space="preserve"> development programmes, such as Essential Steps in the Management of Obstetric Emergencies</w:t>
      </w:r>
      <w:r w:rsidR="00361FBC">
        <w:rPr>
          <w:rFonts w:eastAsia="Calibri"/>
        </w:rPr>
        <w:t xml:space="preserve"> </w:t>
      </w:r>
      <w:r w:rsidRPr="005F2E7B">
        <w:rPr>
          <w:rFonts w:eastAsia="Calibri"/>
        </w:rPr>
        <w:t>(ESMOE), Helping Babies Breathe</w:t>
      </w:r>
      <w:r w:rsidR="00361FBC">
        <w:rPr>
          <w:rFonts w:eastAsia="Calibri"/>
        </w:rPr>
        <w:t xml:space="preserve"> </w:t>
      </w:r>
      <w:r w:rsidRPr="005F2E7B">
        <w:rPr>
          <w:rFonts w:eastAsia="Calibri"/>
        </w:rPr>
        <w:t xml:space="preserve">(HBB), and management of sick and </w:t>
      </w:r>
      <w:r w:rsidRPr="005F2E7B">
        <w:rPr>
          <w:rFonts w:eastAsia="Calibri"/>
        </w:rPr>
        <w:lastRenderedPageBreak/>
        <w:t xml:space="preserve">small neonates, have been established </w:t>
      </w:r>
      <w:r w:rsidRPr="005F2E7B">
        <w:rPr>
          <w:rFonts w:eastAsia="Calibri"/>
          <w:noProof/>
        </w:rPr>
        <w:t>(Temlett, Bishop</w:t>
      </w:r>
      <w:r w:rsidR="00F53029">
        <w:rPr>
          <w:rFonts w:eastAsia="Calibri"/>
          <w:noProof/>
        </w:rPr>
        <w:t>,</w:t>
      </w:r>
      <w:r w:rsidRPr="005F2E7B">
        <w:rPr>
          <w:rFonts w:eastAsia="Calibri"/>
          <w:noProof/>
        </w:rPr>
        <w:t xml:space="preserve"> </w:t>
      </w:r>
      <w:r w:rsidR="00E62C94" w:rsidRPr="005F2E7B">
        <w:rPr>
          <w:rFonts w:eastAsia="Calibri"/>
          <w:noProof/>
        </w:rPr>
        <w:t>and Moran</w:t>
      </w:r>
      <w:r w:rsidR="005771E8" w:rsidRPr="005F2E7B">
        <w:rPr>
          <w:rFonts w:eastAsia="Calibri"/>
          <w:noProof/>
        </w:rPr>
        <w:t xml:space="preserve"> </w:t>
      </w:r>
      <w:r w:rsidRPr="005F2E7B">
        <w:rPr>
          <w:rFonts w:eastAsia="Calibri"/>
          <w:noProof/>
        </w:rPr>
        <w:t>2022)</w:t>
      </w:r>
      <w:r w:rsidRPr="005F2E7B">
        <w:rPr>
          <w:rFonts w:eastAsia="Calibri"/>
        </w:rPr>
        <w:t xml:space="preserve">. These </w:t>
      </w:r>
      <w:r w:rsidR="00031A48">
        <w:rPr>
          <w:rFonts w:eastAsia="Calibri"/>
        </w:rPr>
        <w:t xml:space="preserve">programmes </w:t>
      </w:r>
      <w:r w:rsidRPr="005F2E7B">
        <w:rPr>
          <w:rFonts w:eastAsia="Calibri"/>
        </w:rPr>
        <w:t>enhanced access to trained birth attendants as well as improved clinical governance procedures with DCSTs and perinatal review meetings.</w:t>
      </w:r>
    </w:p>
    <w:p w14:paraId="5E20BDB1" w14:textId="7966C7A7" w:rsidR="00A65179" w:rsidRPr="005F2E7B" w:rsidRDefault="00A65179" w:rsidP="0027779D">
      <w:pPr>
        <w:pStyle w:val="BodyText"/>
        <w:rPr>
          <w:rFonts w:eastAsia="Calibri"/>
        </w:rPr>
      </w:pPr>
      <w:r w:rsidRPr="005F2E7B">
        <w:rPr>
          <w:rFonts w:eastAsia="Calibri"/>
        </w:rPr>
        <w:t>According to the data provided by the South African National Department of Health</w:t>
      </w:r>
      <w:r w:rsidR="00CB2DF4" w:rsidRPr="005F2E7B">
        <w:rPr>
          <w:rFonts w:eastAsia="Calibri"/>
        </w:rPr>
        <w:t xml:space="preserve"> </w:t>
      </w:r>
      <w:r w:rsidR="001C57BC" w:rsidRPr="005F2E7B">
        <w:rPr>
          <w:rFonts w:eastAsia="Calibri"/>
        </w:rPr>
        <w:t>(N</w:t>
      </w:r>
      <w:r w:rsidR="00361FBC" w:rsidRPr="005F2E7B">
        <w:rPr>
          <w:rFonts w:eastAsia="Calibri"/>
        </w:rPr>
        <w:t>d</w:t>
      </w:r>
      <w:r w:rsidR="001C57BC" w:rsidRPr="005F2E7B">
        <w:rPr>
          <w:rFonts w:eastAsia="Calibri"/>
        </w:rPr>
        <w:t>oH</w:t>
      </w:r>
      <w:r w:rsidR="00361FBC">
        <w:rPr>
          <w:rFonts w:eastAsia="Calibri"/>
        </w:rPr>
        <w:t xml:space="preserve"> 2021</w:t>
      </w:r>
      <w:r w:rsidR="001C57BC" w:rsidRPr="005F2E7B">
        <w:rPr>
          <w:rFonts w:eastAsia="Calibri"/>
        </w:rPr>
        <w:t xml:space="preserve">) </w:t>
      </w:r>
      <w:r w:rsidR="00031A48">
        <w:rPr>
          <w:rFonts w:eastAsia="Calibri"/>
        </w:rPr>
        <w:t xml:space="preserve">and the </w:t>
      </w:r>
      <w:r w:rsidRPr="005F2E7B">
        <w:rPr>
          <w:rFonts w:eastAsia="Calibri"/>
          <w:noProof/>
        </w:rPr>
        <w:t xml:space="preserve">KwaZulu-Natal Provincial Government </w:t>
      </w:r>
      <w:r w:rsidR="00031A48">
        <w:rPr>
          <w:rFonts w:eastAsia="Calibri"/>
          <w:noProof/>
        </w:rPr>
        <w:t>(</w:t>
      </w:r>
      <w:r w:rsidRPr="005F2E7B">
        <w:rPr>
          <w:rFonts w:eastAsia="Calibri"/>
          <w:noProof/>
        </w:rPr>
        <w:t>2021)</w:t>
      </w:r>
      <w:r w:rsidRPr="005F2E7B">
        <w:rPr>
          <w:rFonts w:eastAsia="Calibri"/>
        </w:rPr>
        <w:t>, the rate of maternal mortality has decreased from 320 per 100</w:t>
      </w:r>
      <w:r w:rsidR="00641A55">
        <w:rPr>
          <w:rFonts w:eastAsia="Calibri"/>
        </w:rPr>
        <w:t> </w:t>
      </w:r>
      <w:r w:rsidRPr="005F2E7B">
        <w:rPr>
          <w:rFonts w:eastAsia="Calibri"/>
        </w:rPr>
        <w:t>000 live births in 2012 to 120 per 100</w:t>
      </w:r>
      <w:r w:rsidR="00641A55">
        <w:rPr>
          <w:rFonts w:eastAsia="Calibri"/>
        </w:rPr>
        <w:t> </w:t>
      </w:r>
      <w:r w:rsidRPr="005F2E7B">
        <w:rPr>
          <w:rFonts w:eastAsia="Calibri"/>
        </w:rPr>
        <w:t>000 live births in 2019/2020, and the rate of neonatal mortality has decreased from 14 per 1</w:t>
      </w:r>
      <w:r w:rsidR="00031A48">
        <w:rPr>
          <w:rFonts w:eastAsia="Calibri"/>
        </w:rPr>
        <w:t> </w:t>
      </w:r>
      <w:r w:rsidRPr="005F2E7B">
        <w:rPr>
          <w:rFonts w:eastAsia="Calibri"/>
        </w:rPr>
        <w:t>000 live births in 2014 to 12 per 1</w:t>
      </w:r>
      <w:r w:rsidR="00031A48">
        <w:rPr>
          <w:rFonts w:eastAsia="Calibri"/>
        </w:rPr>
        <w:t> </w:t>
      </w:r>
      <w:r w:rsidRPr="005F2E7B">
        <w:rPr>
          <w:rFonts w:eastAsia="Calibri"/>
        </w:rPr>
        <w:t>000 live births in 2019/2020. Unfortunately, around 810 women lose their lives every day because of difficulties related to pregnancy and childbirth</w:t>
      </w:r>
      <w:r w:rsidR="00F6096A" w:rsidRPr="005F2E7B">
        <w:rPr>
          <w:rFonts w:eastAsia="Calibri"/>
        </w:rPr>
        <w:t xml:space="preserve"> (</w:t>
      </w:r>
      <w:r w:rsidR="00B63A7E" w:rsidRPr="005F2E7B">
        <w:rPr>
          <w:rFonts w:eastAsia="Calibri"/>
        </w:rPr>
        <w:t>WHO 2015</w:t>
      </w:r>
      <w:r w:rsidR="00F6096A" w:rsidRPr="005F2E7B">
        <w:rPr>
          <w:rFonts w:eastAsia="Calibri"/>
        </w:rPr>
        <w:t>)</w:t>
      </w:r>
      <w:r w:rsidRPr="005F2E7B">
        <w:rPr>
          <w:rFonts w:eastAsia="Calibri"/>
        </w:rPr>
        <w:t>. Most of these deaths are caused by factors that may be avoided or treated, including infections and complications</w:t>
      </w:r>
      <w:r w:rsidR="00031A48">
        <w:rPr>
          <w:rFonts w:eastAsia="Calibri"/>
        </w:rPr>
        <w:t xml:space="preserve"> </w:t>
      </w:r>
      <w:r w:rsidRPr="005F2E7B">
        <w:rPr>
          <w:rFonts w:eastAsia="Calibri"/>
          <w:noProof/>
        </w:rPr>
        <w:t>(WHO 2015)</w:t>
      </w:r>
      <w:r w:rsidRPr="005F2E7B">
        <w:rPr>
          <w:rFonts w:eastAsia="Calibri"/>
        </w:rPr>
        <w:t>. The most common direct causes of maternal injury and death are obstetric haemorrhage</w:t>
      </w:r>
      <w:r w:rsidR="00C0289F" w:rsidRPr="005F2E7B">
        <w:rPr>
          <w:rFonts w:eastAsia="Calibri"/>
        </w:rPr>
        <w:t>,</w:t>
      </w:r>
      <w:r w:rsidRPr="005F2E7B">
        <w:rPr>
          <w:rFonts w:eastAsia="Calibri"/>
        </w:rPr>
        <w:t xml:space="preserve"> infections and pregnancy-related sepsis, hypertensive disorders, unsafe abortions, and obstructed labour. Indirect causes of maternal injury and death include anaemia, malaria, heart disease, and other medical and surgical conditions. According to the South African </w:t>
      </w:r>
      <w:r w:rsidR="001C57BC" w:rsidRPr="005F2E7B">
        <w:rPr>
          <w:rFonts w:eastAsia="Calibri"/>
        </w:rPr>
        <w:t>NDoH</w:t>
      </w:r>
      <w:r w:rsidRPr="005F2E7B">
        <w:rPr>
          <w:rFonts w:eastAsia="Calibri"/>
        </w:rPr>
        <w:t xml:space="preserve"> (2021), most maternal deaths are preventable if proper interventions are carried out by trained health professionals working in appropriate maternity care environments.</w:t>
      </w:r>
    </w:p>
    <w:p w14:paraId="291A1787" w14:textId="0F288A32" w:rsidR="00A65179" w:rsidRPr="005F2E7B" w:rsidRDefault="00A65179" w:rsidP="0027779D">
      <w:pPr>
        <w:pStyle w:val="BodyText"/>
        <w:rPr>
          <w:rFonts w:eastAsia="Calibri"/>
        </w:rPr>
      </w:pPr>
      <w:r w:rsidRPr="005F2E7B">
        <w:rPr>
          <w:rFonts w:eastAsia="Calibri"/>
        </w:rPr>
        <w:t>It is essential for both the mother and the child</w:t>
      </w:r>
      <w:r w:rsidR="00FB2785">
        <w:rPr>
          <w:rFonts w:eastAsia="Calibri"/>
        </w:rPr>
        <w:t>’</w:t>
      </w:r>
      <w:r w:rsidRPr="005F2E7B">
        <w:rPr>
          <w:rFonts w:eastAsia="Calibri"/>
        </w:rPr>
        <w:t>s life and well-being to have access to maternal healthcare services during pregnancy, labour, and the postpartum period after delivery. In addition to this, it is important to remember that one of the foundations of safe motherhood in South Africa is the provision of maternal healthcare services during pregnancy</w:t>
      </w:r>
      <w:r w:rsidR="00DE73E3" w:rsidRPr="005F2E7B">
        <w:rPr>
          <w:rFonts w:eastAsia="Calibri"/>
        </w:rPr>
        <w:t xml:space="preserve"> </w:t>
      </w:r>
      <w:r w:rsidRPr="005F2E7B">
        <w:rPr>
          <w:rFonts w:eastAsia="Calibri"/>
          <w:noProof/>
        </w:rPr>
        <w:t>(</w:t>
      </w:r>
      <w:r w:rsidR="00DE73E3" w:rsidRPr="005F2E7B">
        <w:rPr>
          <w:rFonts w:eastAsia="Calibri"/>
          <w:noProof/>
        </w:rPr>
        <w:t>KZN</w:t>
      </w:r>
      <w:r w:rsidRPr="005F2E7B">
        <w:rPr>
          <w:rFonts w:eastAsia="Calibri"/>
          <w:noProof/>
        </w:rPr>
        <w:t xml:space="preserve"> </w:t>
      </w:r>
      <w:r w:rsidR="001C57BC" w:rsidRPr="005F2E7B">
        <w:rPr>
          <w:rFonts w:eastAsia="Calibri"/>
          <w:noProof/>
        </w:rPr>
        <w:t>DoH</w:t>
      </w:r>
      <w:r w:rsidRPr="005F2E7B">
        <w:rPr>
          <w:rFonts w:eastAsia="Calibri"/>
          <w:noProof/>
        </w:rPr>
        <w:t xml:space="preserve"> 2021)</w:t>
      </w:r>
      <w:r w:rsidRPr="005F2E7B">
        <w:rPr>
          <w:rFonts w:eastAsia="Calibri"/>
        </w:rPr>
        <w:t>. As a result, enhancing mother and child health continues to be a priority in terms of population health in South Africa and around the world. Many African countries are still facing significant obstacle</w:t>
      </w:r>
      <w:r w:rsidR="00FB2785">
        <w:rPr>
          <w:rFonts w:eastAsia="Calibri"/>
        </w:rPr>
        <w:t>s</w:t>
      </w:r>
      <w:r w:rsidRPr="005F2E7B">
        <w:rPr>
          <w:rFonts w:eastAsia="Calibri"/>
        </w:rPr>
        <w:t xml:space="preserve"> in the form of poor maternal and reproductive health outcomes. According to the research that has been conducted, low-income nations are responsible for most </w:t>
      </w:r>
      <w:r w:rsidR="00FB2785">
        <w:rPr>
          <w:rFonts w:eastAsia="Calibri"/>
        </w:rPr>
        <w:t xml:space="preserve">incidences </w:t>
      </w:r>
      <w:r w:rsidRPr="005F2E7B">
        <w:rPr>
          <w:rFonts w:eastAsia="Calibri"/>
        </w:rPr>
        <w:t>of maternal and child mortality. This is in part because of the low or non-existent utilisation of maternity and reproductive health services in these countries (WHO 2019).</w:t>
      </w:r>
    </w:p>
    <w:p w14:paraId="0F415E32" w14:textId="5E943A26" w:rsidR="00016CD2" w:rsidRPr="005F2E7B" w:rsidRDefault="00A65179" w:rsidP="0027779D">
      <w:pPr>
        <w:pStyle w:val="BodyText"/>
        <w:rPr>
          <w:rFonts w:eastAsia="Calibri"/>
        </w:rPr>
      </w:pPr>
      <w:r w:rsidRPr="005F2E7B">
        <w:rPr>
          <w:rFonts w:eastAsia="Calibri"/>
        </w:rPr>
        <w:t xml:space="preserve">According to the findings of a new report that was published by Statistics South Africa </w:t>
      </w:r>
      <w:r w:rsidRPr="005F2E7B">
        <w:rPr>
          <w:rFonts w:eastAsia="Calibri"/>
          <w:noProof/>
        </w:rPr>
        <w:t>(</w:t>
      </w:r>
      <w:r w:rsidR="00FB2785">
        <w:rPr>
          <w:rFonts w:eastAsia="Calibri"/>
          <w:noProof/>
        </w:rPr>
        <w:t xml:space="preserve">in </w:t>
      </w:r>
      <w:r w:rsidR="00DE73E3" w:rsidRPr="005F2E7B">
        <w:rPr>
          <w:rFonts w:eastAsia="Calibri"/>
          <w:noProof/>
        </w:rPr>
        <w:t>KZN</w:t>
      </w:r>
      <w:r w:rsidRPr="005F2E7B">
        <w:rPr>
          <w:rFonts w:eastAsia="Calibri"/>
          <w:noProof/>
        </w:rPr>
        <w:t xml:space="preserve"> </w:t>
      </w:r>
      <w:r w:rsidR="001C57BC" w:rsidRPr="005F2E7B">
        <w:rPr>
          <w:rFonts w:eastAsia="Calibri"/>
          <w:noProof/>
        </w:rPr>
        <w:t>DoH</w:t>
      </w:r>
      <w:r w:rsidRPr="005F2E7B">
        <w:rPr>
          <w:rFonts w:eastAsia="Calibri"/>
          <w:noProof/>
        </w:rPr>
        <w:t xml:space="preserve"> 2021)</w:t>
      </w:r>
      <w:r w:rsidRPr="005F2E7B">
        <w:rPr>
          <w:rFonts w:eastAsia="Calibri"/>
        </w:rPr>
        <w:t xml:space="preserve">, there has been improvement regarding the </w:t>
      </w:r>
      <w:r w:rsidR="00FB2785" w:rsidRPr="005F2E7B">
        <w:rPr>
          <w:rFonts w:eastAsia="Calibri"/>
        </w:rPr>
        <w:t>Maternal Mortality</w:t>
      </w:r>
      <w:r w:rsidRPr="005F2E7B">
        <w:rPr>
          <w:rFonts w:eastAsia="Calibri"/>
        </w:rPr>
        <w:t xml:space="preserve"> in </w:t>
      </w:r>
      <w:r w:rsidR="00FB2785" w:rsidRPr="005F2E7B">
        <w:rPr>
          <w:rFonts w:eastAsia="Calibri"/>
        </w:rPr>
        <w:t xml:space="preserve">Facility Ratio </w:t>
      </w:r>
      <w:r w:rsidRPr="005F2E7B">
        <w:rPr>
          <w:rFonts w:eastAsia="Calibri"/>
        </w:rPr>
        <w:t>(MMFR). At the national level, the ratio went from 105.9 deaths per 100</w:t>
      </w:r>
      <w:r w:rsidR="00641A55">
        <w:rPr>
          <w:rFonts w:eastAsia="Calibri"/>
        </w:rPr>
        <w:t> </w:t>
      </w:r>
      <w:r w:rsidRPr="005F2E7B">
        <w:rPr>
          <w:rFonts w:eastAsia="Calibri"/>
        </w:rPr>
        <w:t>000 live births in 2019 to 88.0 deaths per 100</w:t>
      </w:r>
      <w:r w:rsidR="00641A55">
        <w:rPr>
          <w:rFonts w:eastAsia="Calibri"/>
        </w:rPr>
        <w:t> </w:t>
      </w:r>
      <w:r w:rsidRPr="005F2E7B">
        <w:rPr>
          <w:rFonts w:eastAsia="Calibri"/>
        </w:rPr>
        <w:t xml:space="preserve">000 live births in 2020, demonstrating that South Africa is going through a period of declining MMFR. The province with the lowest maternal mortality rate in 2020 was </w:t>
      </w:r>
      <w:r w:rsidR="00641A55">
        <w:rPr>
          <w:rFonts w:eastAsia="Calibri"/>
        </w:rPr>
        <w:t xml:space="preserve">the </w:t>
      </w:r>
      <w:r w:rsidRPr="005F2E7B">
        <w:rPr>
          <w:rFonts w:eastAsia="Calibri"/>
        </w:rPr>
        <w:t>Western Cape, with 43.6 deaths for every 100</w:t>
      </w:r>
      <w:r w:rsidR="00641A55">
        <w:rPr>
          <w:rFonts w:eastAsia="Calibri"/>
        </w:rPr>
        <w:t> </w:t>
      </w:r>
      <w:r w:rsidRPr="005F2E7B">
        <w:rPr>
          <w:rFonts w:eastAsia="Calibri"/>
        </w:rPr>
        <w:t>000 live births, followed by Mpumalanga (67.1 deaths per 100</w:t>
      </w:r>
      <w:r w:rsidR="00F53029">
        <w:rPr>
          <w:rFonts w:eastAsia="Calibri"/>
        </w:rPr>
        <w:t> </w:t>
      </w:r>
      <w:r w:rsidRPr="005F2E7B">
        <w:rPr>
          <w:rFonts w:eastAsia="Calibri"/>
        </w:rPr>
        <w:t>000 live births). Between 2019 and 2020, there was a rise in the MMFR in the provinces of Eastern Cape and Northern Cape. Musarandega</w:t>
      </w:r>
      <w:r w:rsidR="00361FBC">
        <w:rPr>
          <w:rFonts w:eastAsia="Calibri"/>
        </w:rPr>
        <w:t xml:space="preserve"> et al.</w:t>
      </w:r>
      <w:r w:rsidR="00DE73E3" w:rsidRPr="005F2E7B">
        <w:rPr>
          <w:rFonts w:eastAsia="Calibri"/>
        </w:rPr>
        <w:t xml:space="preserve"> </w:t>
      </w:r>
      <w:r w:rsidR="002946B5" w:rsidRPr="005F2E7B">
        <w:rPr>
          <w:rFonts w:eastAsia="Calibri"/>
        </w:rPr>
        <w:t>(</w:t>
      </w:r>
      <w:r w:rsidRPr="005F2E7B">
        <w:rPr>
          <w:rFonts w:eastAsia="Calibri"/>
        </w:rPr>
        <w:t>2021) found that all the other provinces showed diminishing patterns, and this finding was also reflected in the national pattern</w:t>
      </w:r>
      <w:r w:rsidR="002D69B8" w:rsidRPr="005F2E7B">
        <w:rPr>
          <w:rFonts w:eastAsia="Calibri"/>
        </w:rPr>
        <w:t xml:space="preserve"> </w:t>
      </w:r>
      <w:r w:rsidRPr="005F2E7B">
        <w:rPr>
          <w:rFonts w:eastAsia="Calibri"/>
          <w:noProof/>
        </w:rPr>
        <w:t>(Chatterjee, Czajka</w:t>
      </w:r>
      <w:r w:rsidR="00361FBC">
        <w:rPr>
          <w:rFonts w:eastAsia="Calibri"/>
          <w:noProof/>
        </w:rPr>
        <w:t>, and Gethin</w:t>
      </w:r>
      <w:r w:rsidRPr="005F2E7B">
        <w:rPr>
          <w:rFonts w:eastAsia="Calibri"/>
          <w:noProof/>
        </w:rPr>
        <w:t xml:space="preserve"> 2022)</w:t>
      </w:r>
      <w:r w:rsidRPr="005F2E7B">
        <w:rPr>
          <w:rFonts w:eastAsia="Calibri"/>
        </w:rPr>
        <w:t xml:space="preserve">. There have been several studies that investigated the role that </w:t>
      </w:r>
      <w:r w:rsidR="00993FB1" w:rsidRPr="005F2E7B">
        <w:rPr>
          <w:rFonts w:eastAsia="Calibri"/>
        </w:rPr>
        <w:t>ANC</w:t>
      </w:r>
      <w:r w:rsidRPr="005F2E7B">
        <w:rPr>
          <w:rFonts w:eastAsia="Calibri"/>
        </w:rPr>
        <w:t xml:space="preserve"> plays in lowering the rate of maternal mortality</w:t>
      </w:r>
      <w:r w:rsidR="003F4DAB" w:rsidRPr="005F2E7B">
        <w:rPr>
          <w:rFonts w:eastAsia="Calibri"/>
        </w:rPr>
        <w:t xml:space="preserve"> </w:t>
      </w:r>
      <w:r w:rsidRPr="005F2E7B">
        <w:rPr>
          <w:rFonts w:eastAsia="Calibri"/>
          <w:noProof/>
        </w:rPr>
        <w:t>(</w:t>
      </w:r>
      <w:r w:rsidR="00FB2785" w:rsidRPr="005F2E7B">
        <w:rPr>
          <w:rFonts w:eastAsia="Calibri"/>
          <w:noProof/>
        </w:rPr>
        <w:t xml:space="preserve">Kachoria et al. 2022; </w:t>
      </w:r>
      <w:r w:rsidR="00DE73E3" w:rsidRPr="005F2E7B">
        <w:rPr>
          <w:rFonts w:eastAsia="Calibri"/>
          <w:noProof/>
        </w:rPr>
        <w:lastRenderedPageBreak/>
        <w:t>KZN</w:t>
      </w:r>
      <w:r w:rsidRPr="005F2E7B">
        <w:rPr>
          <w:rFonts w:eastAsia="Calibri"/>
          <w:noProof/>
        </w:rPr>
        <w:t xml:space="preserve"> Provincial Government 2021</w:t>
      </w:r>
      <w:r w:rsidR="00955898" w:rsidRPr="005F2E7B">
        <w:rPr>
          <w:rFonts w:eastAsia="Calibri"/>
          <w:noProof/>
        </w:rPr>
        <w:t>;</w:t>
      </w:r>
      <w:r w:rsidRPr="005F2E7B">
        <w:rPr>
          <w:rFonts w:eastAsia="Calibri"/>
          <w:noProof/>
        </w:rPr>
        <w:t xml:space="preserve"> Ransohoff et al. 2022)</w:t>
      </w:r>
      <w:r w:rsidR="00FB2785">
        <w:rPr>
          <w:rFonts w:eastAsia="Calibri"/>
          <w:noProof/>
        </w:rPr>
        <w:t>;</w:t>
      </w:r>
      <w:r w:rsidRPr="005F2E7B">
        <w:rPr>
          <w:rFonts w:eastAsia="Calibri"/>
        </w:rPr>
        <w:t xml:space="preserve"> however, none of these studies concentrated on the statistical data produced by the </w:t>
      </w:r>
      <w:r w:rsidR="001C57BC" w:rsidRPr="005F2E7B">
        <w:rPr>
          <w:rFonts w:eastAsia="Calibri"/>
        </w:rPr>
        <w:t>DoH</w:t>
      </w:r>
      <w:r w:rsidRPr="005F2E7B">
        <w:rPr>
          <w:rFonts w:eastAsia="Calibri"/>
        </w:rPr>
        <w:t xml:space="preserve"> in KZN to determine whether or not a delay in seeking care is a factor in the state</w:t>
      </w:r>
      <w:r w:rsidR="00FB2785">
        <w:rPr>
          <w:rFonts w:eastAsia="Calibri"/>
        </w:rPr>
        <w:t>’</w:t>
      </w:r>
      <w:r w:rsidRPr="005F2E7B">
        <w:rPr>
          <w:rFonts w:eastAsia="Calibri"/>
        </w:rPr>
        <w:t xml:space="preserve">s high maternal mortality rate. </w:t>
      </w:r>
      <w:r w:rsidR="007E5B1A" w:rsidRPr="005F2E7B">
        <w:rPr>
          <w:rFonts w:eastAsia="Calibri"/>
        </w:rPr>
        <w:t>Hence</w:t>
      </w:r>
      <w:r w:rsidR="00F561FD">
        <w:rPr>
          <w:rFonts w:eastAsia="Calibri"/>
        </w:rPr>
        <w:t>,</w:t>
      </w:r>
      <w:r w:rsidR="007E5B1A" w:rsidRPr="005F2E7B">
        <w:rPr>
          <w:rFonts w:eastAsia="Calibri"/>
        </w:rPr>
        <w:t xml:space="preserve"> this </w:t>
      </w:r>
      <w:r w:rsidR="00786148" w:rsidRPr="005F2E7B">
        <w:rPr>
          <w:rFonts w:eastAsia="Calibri"/>
        </w:rPr>
        <w:t xml:space="preserve">study sought </w:t>
      </w:r>
      <w:r w:rsidRPr="005F2E7B">
        <w:rPr>
          <w:rFonts w:eastAsia="Calibri"/>
        </w:rPr>
        <w:t xml:space="preserve">to determine whether </w:t>
      </w:r>
      <w:r w:rsidR="00993FB1" w:rsidRPr="005F2E7B">
        <w:rPr>
          <w:rFonts w:eastAsia="Calibri"/>
        </w:rPr>
        <w:t>ANC</w:t>
      </w:r>
      <w:r w:rsidRPr="005F2E7B">
        <w:rPr>
          <w:rFonts w:eastAsia="Calibri"/>
        </w:rPr>
        <w:t xml:space="preserve"> plays </w:t>
      </w:r>
      <w:r w:rsidR="00FB2785">
        <w:rPr>
          <w:rFonts w:eastAsia="Calibri"/>
        </w:rPr>
        <w:t xml:space="preserve">a </w:t>
      </w:r>
      <w:r w:rsidRPr="005F2E7B">
        <w:rPr>
          <w:rFonts w:eastAsia="Calibri"/>
        </w:rPr>
        <w:t>critical role in reducing the risk of maternal death among pregnant women in the province of KwaZulu-Natal, South Africa.</w:t>
      </w:r>
    </w:p>
    <w:p w14:paraId="59C76A5F" w14:textId="0C356B0A" w:rsidR="00E86AD8" w:rsidRPr="005F2E7B" w:rsidRDefault="00873418" w:rsidP="0027779D">
      <w:pPr>
        <w:pStyle w:val="Heading2"/>
      </w:pPr>
      <w:r w:rsidRPr="005F2E7B">
        <w:t xml:space="preserve">Current </w:t>
      </w:r>
      <w:r w:rsidR="0027779D" w:rsidRPr="005F2E7B">
        <w:t>Maternal Mortality Prevention Strategies</w:t>
      </w:r>
    </w:p>
    <w:p w14:paraId="24EBB0F6" w14:textId="77065A1C" w:rsidR="009C6495" w:rsidRPr="005F2E7B" w:rsidRDefault="009C6495" w:rsidP="0027779D">
      <w:pPr>
        <w:pStyle w:val="BodyText"/>
        <w:rPr>
          <w:rFonts w:eastAsia="Calibri"/>
        </w:rPr>
      </w:pPr>
      <w:r w:rsidRPr="005F2E7B">
        <w:rPr>
          <w:rFonts w:eastAsia="Calibri"/>
        </w:rPr>
        <w:t xml:space="preserve">Maternal health and healthcare indicators are key goals of the Sustainable </w:t>
      </w:r>
      <w:r w:rsidR="00BB3C00" w:rsidRPr="005F2E7B">
        <w:rPr>
          <w:rFonts w:eastAsia="Calibri"/>
        </w:rPr>
        <w:t>D</w:t>
      </w:r>
      <w:r w:rsidRPr="005F2E7B">
        <w:rPr>
          <w:rFonts w:eastAsia="Calibri"/>
        </w:rPr>
        <w:t xml:space="preserve">evelopment </w:t>
      </w:r>
      <w:r w:rsidR="00BB3C00" w:rsidRPr="005F2E7B">
        <w:rPr>
          <w:rFonts w:eastAsia="Calibri"/>
        </w:rPr>
        <w:t>G</w:t>
      </w:r>
      <w:r w:rsidRPr="005F2E7B">
        <w:rPr>
          <w:rFonts w:eastAsia="Calibri"/>
        </w:rPr>
        <w:t xml:space="preserve">oals (SDGs), which build on the Millennium </w:t>
      </w:r>
      <w:r w:rsidR="00BB3C00" w:rsidRPr="005F2E7B">
        <w:rPr>
          <w:rFonts w:eastAsia="Calibri"/>
        </w:rPr>
        <w:t>D</w:t>
      </w:r>
      <w:r w:rsidRPr="005F2E7B">
        <w:rPr>
          <w:rFonts w:eastAsia="Calibri"/>
        </w:rPr>
        <w:t xml:space="preserve">evelopment </w:t>
      </w:r>
      <w:r w:rsidR="00BB3C00" w:rsidRPr="005F2E7B">
        <w:rPr>
          <w:rFonts w:eastAsia="Calibri"/>
        </w:rPr>
        <w:t>G</w:t>
      </w:r>
      <w:r w:rsidRPr="005F2E7B">
        <w:rPr>
          <w:rFonts w:eastAsia="Calibri"/>
        </w:rPr>
        <w:t xml:space="preserve">oals (MDGs) to promote global sustainable development by 2030 </w:t>
      </w:r>
      <w:r w:rsidRPr="005F2E7B">
        <w:rPr>
          <w:rFonts w:eastAsia="Calibri"/>
          <w:noProof/>
        </w:rPr>
        <w:t>(Batalini de Macedo</w:t>
      </w:r>
      <w:r w:rsidR="00361FBC">
        <w:rPr>
          <w:rFonts w:eastAsia="Calibri"/>
          <w:noProof/>
        </w:rPr>
        <w:t xml:space="preserve"> </w:t>
      </w:r>
      <w:r w:rsidRPr="005F2E7B">
        <w:rPr>
          <w:rFonts w:eastAsia="Calibri"/>
          <w:noProof/>
        </w:rPr>
        <w:t>et al. 2022)</w:t>
      </w:r>
      <w:r w:rsidRPr="005F2E7B">
        <w:rPr>
          <w:rFonts w:eastAsia="Calibri"/>
        </w:rPr>
        <w:t>. The WHO (2021</w:t>
      </w:r>
      <w:r w:rsidR="00323EFA" w:rsidRPr="005F2E7B">
        <w:rPr>
          <w:rFonts w:eastAsia="Calibri"/>
        </w:rPr>
        <w:t>b</w:t>
      </w:r>
      <w:r w:rsidRPr="005F2E7B">
        <w:rPr>
          <w:rFonts w:eastAsia="Calibri"/>
        </w:rPr>
        <w:t>) reports that the world is off-track to reach SDG 3.1 for reducing maternal deaths, requiring urgent measures to improve women</w:t>
      </w:r>
      <w:r w:rsidR="00AA2CA9">
        <w:rPr>
          <w:rFonts w:eastAsia="Calibri"/>
        </w:rPr>
        <w:t>’</w:t>
      </w:r>
      <w:r w:rsidRPr="005F2E7B">
        <w:rPr>
          <w:rFonts w:eastAsia="Calibri"/>
        </w:rPr>
        <w:t>s and babies</w:t>
      </w:r>
      <w:r w:rsidR="00AA2CA9">
        <w:rPr>
          <w:rFonts w:eastAsia="Calibri"/>
        </w:rPr>
        <w:t>’</w:t>
      </w:r>
      <w:r w:rsidRPr="005F2E7B">
        <w:rPr>
          <w:rFonts w:eastAsia="Calibri"/>
        </w:rPr>
        <w:t xml:space="preserve"> health. In 2017, 3</w:t>
      </w:r>
      <w:r w:rsidR="00641A55">
        <w:rPr>
          <w:rFonts w:eastAsia="Calibri"/>
        </w:rPr>
        <w:t> </w:t>
      </w:r>
      <w:r w:rsidRPr="005F2E7B">
        <w:rPr>
          <w:rFonts w:eastAsia="Calibri"/>
        </w:rPr>
        <w:t>600 H</w:t>
      </w:r>
      <w:r w:rsidR="0035266E" w:rsidRPr="005F2E7B">
        <w:rPr>
          <w:rFonts w:eastAsia="Calibri"/>
        </w:rPr>
        <w:t xml:space="preserve">uman </w:t>
      </w:r>
      <w:r w:rsidR="00735D9D" w:rsidRPr="005F2E7B">
        <w:rPr>
          <w:rFonts w:eastAsia="Calibri"/>
        </w:rPr>
        <w:t>Immunodeficiency</w:t>
      </w:r>
      <w:r w:rsidR="0035266E" w:rsidRPr="005F2E7B">
        <w:rPr>
          <w:rFonts w:eastAsia="Calibri"/>
        </w:rPr>
        <w:t xml:space="preserve"> Virus (H</w:t>
      </w:r>
      <w:r w:rsidRPr="005F2E7B">
        <w:rPr>
          <w:rFonts w:eastAsia="Calibri"/>
        </w:rPr>
        <w:t>IV</w:t>
      </w:r>
      <w:r w:rsidR="0035266E" w:rsidRPr="005F2E7B">
        <w:rPr>
          <w:rFonts w:eastAsia="Calibri"/>
        </w:rPr>
        <w:t>)</w:t>
      </w:r>
      <w:r w:rsidR="00AA2CA9">
        <w:rPr>
          <w:rFonts w:eastAsia="Calibri"/>
        </w:rPr>
        <w:t>-</w:t>
      </w:r>
      <w:r w:rsidRPr="005F2E7B">
        <w:rPr>
          <w:rFonts w:eastAsia="Calibri"/>
        </w:rPr>
        <w:t>related indirect maternal fatalities occurred, with the global HIV-related indirect MMR estimated at 3 per 100</w:t>
      </w:r>
      <w:r w:rsidR="00AA2CA9">
        <w:rPr>
          <w:rFonts w:eastAsia="Calibri"/>
        </w:rPr>
        <w:t> </w:t>
      </w:r>
      <w:r w:rsidRPr="005F2E7B">
        <w:rPr>
          <w:rFonts w:eastAsia="Calibri"/>
        </w:rPr>
        <w:t>000 live births</w:t>
      </w:r>
      <w:r w:rsidR="00AA2CA9">
        <w:rPr>
          <w:rFonts w:eastAsia="Calibri"/>
        </w:rPr>
        <w:t xml:space="preserve"> </w:t>
      </w:r>
      <w:r w:rsidRPr="005F2E7B">
        <w:rPr>
          <w:rFonts w:eastAsia="Calibri"/>
          <w:noProof/>
        </w:rPr>
        <w:t>(Millogo</w:t>
      </w:r>
      <w:r w:rsidR="00361FBC">
        <w:rPr>
          <w:rFonts w:eastAsia="Calibri"/>
          <w:noProof/>
        </w:rPr>
        <w:t xml:space="preserve"> et a</w:t>
      </w:r>
      <w:r w:rsidRPr="005F2E7B">
        <w:rPr>
          <w:rFonts w:eastAsia="Calibri"/>
          <w:noProof/>
        </w:rPr>
        <w:t>l. 2021)</w:t>
      </w:r>
      <w:r w:rsidRPr="005F2E7B">
        <w:rPr>
          <w:rFonts w:eastAsia="Calibri"/>
        </w:rPr>
        <w:t xml:space="preserve">. Thus, significant and persistent measures </w:t>
      </w:r>
      <w:r w:rsidR="00AA2CA9">
        <w:rPr>
          <w:rFonts w:eastAsia="Calibri"/>
        </w:rPr>
        <w:t xml:space="preserve">are required </w:t>
      </w:r>
      <w:r w:rsidRPr="005F2E7B">
        <w:rPr>
          <w:rFonts w:eastAsia="Calibri"/>
        </w:rPr>
        <w:t>to address healthcare access and use barriers, particularly in low- and middle-income countries. The Global Strategy for Women</w:t>
      </w:r>
      <w:r w:rsidR="00361FBC">
        <w:rPr>
          <w:rFonts w:eastAsia="Calibri"/>
        </w:rPr>
        <w:t>’</w:t>
      </w:r>
      <w:r w:rsidRPr="005F2E7B">
        <w:rPr>
          <w:rFonts w:eastAsia="Calibri"/>
        </w:rPr>
        <w:t>s, Children</w:t>
      </w:r>
      <w:r w:rsidR="00361FBC">
        <w:rPr>
          <w:rFonts w:eastAsia="Calibri"/>
        </w:rPr>
        <w:t>’</w:t>
      </w:r>
      <w:r w:rsidRPr="005F2E7B">
        <w:rPr>
          <w:rFonts w:eastAsia="Calibri"/>
        </w:rPr>
        <w:t>s, and Adolescents</w:t>
      </w:r>
      <w:r w:rsidR="00361FBC">
        <w:rPr>
          <w:rFonts w:eastAsia="Calibri"/>
        </w:rPr>
        <w:t>’</w:t>
      </w:r>
      <w:r w:rsidRPr="005F2E7B">
        <w:rPr>
          <w:rFonts w:eastAsia="Calibri"/>
        </w:rPr>
        <w:t xml:space="preserve"> </w:t>
      </w:r>
      <w:r w:rsidR="00194126" w:rsidRPr="005F2E7B">
        <w:rPr>
          <w:rFonts w:eastAsia="Calibri"/>
        </w:rPr>
        <w:t>Health (</w:t>
      </w:r>
      <w:r w:rsidRPr="005F2E7B">
        <w:rPr>
          <w:rFonts w:eastAsia="Calibri"/>
        </w:rPr>
        <w:t>2016</w:t>
      </w:r>
      <w:r w:rsidR="00AA4DBE">
        <w:rPr>
          <w:rFonts w:eastAsia="Calibri"/>
        </w:rPr>
        <w:t>–</w:t>
      </w:r>
      <w:r w:rsidRPr="005F2E7B">
        <w:rPr>
          <w:rFonts w:eastAsia="Calibri"/>
        </w:rPr>
        <w:t>2030) was launched by former UN Secretary</w:t>
      </w:r>
      <w:r w:rsidR="00F561FD">
        <w:rPr>
          <w:rFonts w:eastAsia="Calibri"/>
        </w:rPr>
        <w:t>-</w:t>
      </w:r>
      <w:r w:rsidRPr="005F2E7B">
        <w:rPr>
          <w:rFonts w:eastAsia="Calibri"/>
        </w:rPr>
        <w:t>General Ban Ki-moon at the UN General Assembly in New York. The strategy is a road map for the post-2015 agenda as stated by the SDGs</w:t>
      </w:r>
      <w:r w:rsidR="00AA2CA9">
        <w:rPr>
          <w:rFonts w:eastAsia="Calibri"/>
        </w:rPr>
        <w:t>,</w:t>
      </w:r>
      <w:r w:rsidRPr="005F2E7B">
        <w:rPr>
          <w:rFonts w:eastAsia="Calibri"/>
        </w:rPr>
        <w:t xml:space="preserve"> and </w:t>
      </w:r>
      <w:r w:rsidR="00AA2CA9">
        <w:rPr>
          <w:rFonts w:eastAsia="Calibri"/>
        </w:rPr>
        <w:t xml:space="preserve">it </w:t>
      </w:r>
      <w:r w:rsidRPr="005F2E7B">
        <w:rPr>
          <w:rFonts w:eastAsia="Calibri"/>
        </w:rPr>
        <w:t>strives to eliminate all preventable deaths of women, children, and adolescents and build an environment in which these groups not only survive but flourish and see their environments, health, and well-being (WHO</w:t>
      </w:r>
      <w:r w:rsidR="00395C7E" w:rsidRPr="005F2E7B">
        <w:rPr>
          <w:rFonts w:eastAsia="Calibri"/>
        </w:rPr>
        <w:t xml:space="preserve"> </w:t>
      </w:r>
      <w:r w:rsidRPr="005F2E7B">
        <w:rPr>
          <w:rFonts w:eastAsia="Calibri"/>
        </w:rPr>
        <w:t>2022).</w:t>
      </w:r>
    </w:p>
    <w:p w14:paraId="51FA5DBF" w14:textId="4E334DB0" w:rsidR="00702445" w:rsidRPr="005F2E7B" w:rsidRDefault="00C056BA" w:rsidP="0027779D">
      <w:pPr>
        <w:pStyle w:val="BodyText"/>
        <w:rPr>
          <w:b/>
          <w:bCs/>
        </w:rPr>
      </w:pPr>
      <w:r w:rsidRPr="005F2E7B">
        <w:rPr>
          <w:rFonts w:eastAsia="Calibri"/>
        </w:rPr>
        <w:t>A global multi-partner project known as Ending Preventable Maternal Mortality (EPMM) outlined a comprehensive set of plans for maternal health programmes in 2015. These strategies were implemented in 2015</w:t>
      </w:r>
      <w:r w:rsidR="007906FD" w:rsidRPr="005F2E7B">
        <w:rPr>
          <w:rFonts w:eastAsia="Calibri"/>
        </w:rPr>
        <w:t xml:space="preserve"> </w:t>
      </w:r>
      <w:r w:rsidRPr="005F2E7B">
        <w:rPr>
          <w:rFonts w:eastAsia="Calibri"/>
          <w:noProof/>
        </w:rPr>
        <w:t>(Kinney et al. 2015)</w:t>
      </w:r>
      <w:r w:rsidRPr="005F2E7B">
        <w:rPr>
          <w:rFonts w:eastAsia="Calibri"/>
        </w:rPr>
        <w:t xml:space="preserve">. The overarching goal of EPMM was to realise the SDG target for </w:t>
      </w:r>
      <w:r w:rsidR="00361FBC" w:rsidRPr="005F2E7B">
        <w:rPr>
          <w:rFonts w:eastAsia="Calibri"/>
        </w:rPr>
        <w:t xml:space="preserve">Maternal Mortality Reduction </w:t>
      </w:r>
      <w:r w:rsidRPr="005F2E7B">
        <w:rPr>
          <w:rFonts w:eastAsia="Calibri"/>
        </w:rPr>
        <w:t>(MMR). EPMM has set coverage targets and milestones to track progress towards the SDG</w:t>
      </w:r>
      <w:r w:rsidR="00880682">
        <w:rPr>
          <w:rFonts w:eastAsia="Calibri"/>
        </w:rPr>
        <w:t>s</w:t>
      </w:r>
      <w:r w:rsidR="00AA2CA9">
        <w:rPr>
          <w:rFonts w:eastAsia="Calibri"/>
        </w:rPr>
        <w:t xml:space="preserve"> and</w:t>
      </w:r>
      <w:r w:rsidRPr="005F2E7B">
        <w:rPr>
          <w:rFonts w:eastAsia="Calibri"/>
        </w:rPr>
        <w:t xml:space="preserve"> to expedite progress towards the SDG targets and goals. These coverage targets and milestones were defined in conjunction with relevant stakeholders and partners at national, regional, and global level</w:t>
      </w:r>
      <w:r w:rsidR="00F561FD">
        <w:rPr>
          <w:rFonts w:eastAsia="Calibri"/>
        </w:rPr>
        <w:t>s</w:t>
      </w:r>
      <w:r w:rsidRPr="005F2E7B">
        <w:rPr>
          <w:rFonts w:eastAsia="Calibri"/>
        </w:rPr>
        <w:t xml:space="preserve">, and alignment with those targets and milestones is being guaranteed through </w:t>
      </w:r>
      <w:r w:rsidR="00F561FD">
        <w:rPr>
          <w:rFonts w:eastAsia="Calibri"/>
        </w:rPr>
        <w:t xml:space="preserve">the </w:t>
      </w:r>
      <w:r w:rsidRPr="005F2E7B">
        <w:rPr>
          <w:rFonts w:eastAsia="Calibri"/>
        </w:rPr>
        <w:t xml:space="preserve">Every New-born Action Plan (ENAP), which was launched in September 2020 </w:t>
      </w:r>
      <w:r w:rsidRPr="005F2E7B">
        <w:rPr>
          <w:rFonts w:eastAsia="Calibri"/>
          <w:noProof/>
        </w:rPr>
        <w:t>(WHO 2021</w:t>
      </w:r>
      <w:r w:rsidR="00361FBC">
        <w:rPr>
          <w:rFonts w:eastAsia="Calibri"/>
          <w:noProof/>
        </w:rPr>
        <w:t>a</w:t>
      </w:r>
      <w:r w:rsidRPr="005F2E7B">
        <w:rPr>
          <w:rFonts w:eastAsia="Calibri"/>
          <w:noProof/>
        </w:rPr>
        <w:t>)</w:t>
      </w:r>
      <w:r w:rsidRPr="005F2E7B">
        <w:rPr>
          <w:rFonts w:eastAsia="Calibri"/>
        </w:rPr>
        <w:t>.</w:t>
      </w:r>
      <w:r w:rsidRPr="005F2E7B">
        <w:t xml:space="preserve"> Furthermore, </w:t>
      </w:r>
      <w:r w:rsidR="002454A2" w:rsidRPr="005F2E7B">
        <w:t xml:space="preserve">five crucial targets were introduced by WHO and </w:t>
      </w:r>
      <w:r w:rsidR="00AA2CA9">
        <w:t xml:space="preserve">the </w:t>
      </w:r>
      <w:r w:rsidR="002454A2" w:rsidRPr="005F2E7B">
        <w:t>United Nations Population Fund (UNFPA) to aid nations in getting back on track in decreasing avoidable maternal deaths and monitoring progress toward the SDGs. New coverage milestones and targets have been created by the EPMM programme, which involve a large coalition of partners working in maternal and newborn health by 2025.</w:t>
      </w:r>
      <w:r w:rsidR="00702445" w:rsidRPr="005F2E7B">
        <w:t xml:space="preserve"> Globally, these are for:</w:t>
      </w:r>
    </w:p>
    <w:p w14:paraId="0CEB4287" w14:textId="07001FDB" w:rsidR="00702445" w:rsidRPr="005F2E7B" w:rsidRDefault="0035266E" w:rsidP="0027779D">
      <w:pPr>
        <w:pStyle w:val="ListParagraph"/>
        <w:numPr>
          <w:ilvl w:val="0"/>
          <w:numId w:val="13"/>
        </w:numPr>
      </w:pPr>
      <w:r w:rsidRPr="005F2E7B">
        <w:t xml:space="preserve">A total of </w:t>
      </w:r>
      <w:r w:rsidR="00702445" w:rsidRPr="005F2E7B">
        <w:t xml:space="preserve">90% </w:t>
      </w:r>
      <w:r w:rsidR="00F561FD">
        <w:t xml:space="preserve">of </w:t>
      </w:r>
      <w:r w:rsidR="00702445" w:rsidRPr="005F2E7B">
        <w:t xml:space="preserve">pregnant women to attend four or more </w:t>
      </w:r>
      <w:r w:rsidR="00993FB1" w:rsidRPr="005F2E7B">
        <w:t>ANC</w:t>
      </w:r>
      <w:r w:rsidR="00702445" w:rsidRPr="005F2E7B">
        <w:t xml:space="preserve"> visits towards increasing to eight visits by 2030</w:t>
      </w:r>
      <w:r w:rsidR="0077262E" w:rsidRPr="005F2E7B">
        <w:t>.</w:t>
      </w:r>
    </w:p>
    <w:p w14:paraId="3863FC3A" w14:textId="2AD2CC15" w:rsidR="00702445" w:rsidRPr="005F2E7B" w:rsidRDefault="0035266E" w:rsidP="0027779D">
      <w:pPr>
        <w:pStyle w:val="ListParagraph"/>
        <w:numPr>
          <w:ilvl w:val="0"/>
          <w:numId w:val="13"/>
        </w:numPr>
      </w:pPr>
      <w:r w:rsidRPr="005F2E7B">
        <w:t xml:space="preserve">A total of </w:t>
      </w:r>
      <w:r w:rsidR="00702445" w:rsidRPr="005F2E7B">
        <w:t xml:space="preserve">90% </w:t>
      </w:r>
      <w:r w:rsidR="00F561FD">
        <w:t xml:space="preserve">of </w:t>
      </w:r>
      <w:r w:rsidR="00702445" w:rsidRPr="005F2E7B">
        <w:t>births to be attended by skilled health personnel</w:t>
      </w:r>
      <w:r w:rsidR="0077262E" w:rsidRPr="005F2E7B">
        <w:t>.</w:t>
      </w:r>
    </w:p>
    <w:p w14:paraId="6ED005F9" w14:textId="73EC0BF4" w:rsidR="00702445" w:rsidRPr="005F2E7B" w:rsidRDefault="0035266E" w:rsidP="0027779D">
      <w:pPr>
        <w:pStyle w:val="ListParagraph"/>
        <w:numPr>
          <w:ilvl w:val="0"/>
          <w:numId w:val="13"/>
        </w:numPr>
      </w:pPr>
      <w:r w:rsidRPr="005F2E7B">
        <w:lastRenderedPageBreak/>
        <w:t xml:space="preserve">A total of </w:t>
      </w:r>
      <w:r w:rsidR="00702445" w:rsidRPr="005F2E7B">
        <w:t xml:space="preserve">80% </w:t>
      </w:r>
      <w:r w:rsidR="00F561FD">
        <w:t xml:space="preserve">of </w:t>
      </w:r>
      <w:r w:rsidR="00702445" w:rsidRPr="005F2E7B">
        <w:t>women who have just given birth to access postnatal care within two days of delivery</w:t>
      </w:r>
      <w:r w:rsidR="0077262E" w:rsidRPr="005F2E7B">
        <w:t>.</w:t>
      </w:r>
    </w:p>
    <w:p w14:paraId="3D82178B" w14:textId="7A17543D" w:rsidR="00702445" w:rsidRPr="005F2E7B" w:rsidRDefault="0035266E" w:rsidP="0027779D">
      <w:pPr>
        <w:pStyle w:val="ListParagraph"/>
        <w:numPr>
          <w:ilvl w:val="0"/>
          <w:numId w:val="13"/>
        </w:numPr>
      </w:pPr>
      <w:r w:rsidRPr="005F2E7B">
        <w:t xml:space="preserve">A total of </w:t>
      </w:r>
      <w:r w:rsidR="00702445" w:rsidRPr="005F2E7B">
        <w:t>60% of the population to have access to emergency obstetric care within two hours of travel time</w:t>
      </w:r>
      <w:r w:rsidR="0077262E" w:rsidRPr="005F2E7B">
        <w:t>.</w:t>
      </w:r>
    </w:p>
    <w:p w14:paraId="42CE1387" w14:textId="41939709" w:rsidR="003B73DC" w:rsidRPr="005F2E7B" w:rsidRDefault="0035266E" w:rsidP="0027779D">
      <w:pPr>
        <w:pStyle w:val="ListParagraph"/>
        <w:numPr>
          <w:ilvl w:val="0"/>
          <w:numId w:val="13"/>
        </w:numPr>
      </w:pPr>
      <w:r w:rsidRPr="005F2E7B">
        <w:t xml:space="preserve">A total of </w:t>
      </w:r>
      <w:r w:rsidR="00702445" w:rsidRPr="005F2E7B">
        <w:t xml:space="preserve">65% </w:t>
      </w:r>
      <w:r w:rsidR="00F561FD">
        <w:t xml:space="preserve">of </w:t>
      </w:r>
      <w:r w:rsidR="00702445" w:rsidRPr="005F2E7B">
        <w:t>women to be able to make informed and empowered decisions regarding sexual relations, contraceptive use, and their reproductive health.</w:t>
      </w:r>
    </w:p>
    <w:p w14:paraId="76CFE853" w14:textId="561616CD" w:rsidR="00702445" w:rsidRPr="005F2E7B" w:rsidRDefault="000118C4" w:rsidP="0027779D">
      <w:pPr>
        <w:pStyle w:val="BodyText"/>
      </w:pPr>
      <w:r w:rsidRPr="005F2E7B">
        <w:t>Moreover</w:t>
      </w:r>
      <w:r w:rsidR="002454A2" w:rsidRPr="005F2E7B">
        <w:t>, to assist nations in achieving better fairness and coverage at the national and sub</w:t>
      </w:r>
      <w:r w:rsidR="00F561FD">
        <w:t>-</w:t>
      </w:r>
      <w:r w:rsidR="002454A2" w:rsidRPr="005F2E7B">
        <w:t>national levels, specific targets are also provided</w:t>
      </w:r>
      <w:r w:rsidR="00F53029">
        <w:t xml:space="preserve"> </w:t>
      </w:r>
      <w:r w:rsidR="002454A2" w:rsidRPr="005F2E7B">
        <w:rPr>
          <w:noProof/>
        </w:rPr>
        <w:t>(Moran and Requejo 2021)</w:t>
      </w:r>
      <w:r w:rsidR="002454A2" w:rsidRPr="005F2E7B">
        <w:t>.</w:t>
      </w:r>
    </w:p>
    <w:p w14:paraId="03D0D371" w14:textId="3A15BB4F" w:rsidR="000118C4" w:rsidRPr="005F2E7B" w:rsidRDefault="00CA2918" w:rsidP="0027779D">
      <w:pPr>
        <w:pStyle w:val="Heading2"/>
        <w:rPr>
          <w:lang w:eastAsia="en-GB"/>
        </w:rPr>
      </w:pPr>
      <w:r w:rsidRPr="005F2E7B">
        <w:t>Methodology</w:t>
      </w:r>
    </w:p>
    <w:p w14:paraId="5986738B" w14:textId="7E3356E9" w:rsidR="000F18D9" w:rsidRPr="005F2E7B" w:rsidRDefault="000F18D9" w:rsidP="0027779D">
      <w:pPr>
        <w:pStyle w:val="BodyText"/>
      </w:pPr>
      <w:r w:rsidRPr="005F2E7B">
        <w:t xml:space="preserve">The KZN </w:t>
      </w:r>
      <w:r w:rsidR="009C5CB8" w:rsidRPr="005F2E7B">
        <w:t>P</w:t>
      </w:r>
      <w:r w:rsidRPr="005F2E7B">
        <w:t>rovince</w:t>
      </w:r>
      <w:r w:rsidR="009C5CB8" w:rsidRPr="005F2E7B">
        <w:t>,</w:t>
      </w:r>
      <w:r w:rsidRPr="005F2E7B">
        <w:t xml:space="preserve"> which is </w:t>
      </w:r>
      <w:r w:rsidR="00AA2CA9">
        <w:t>situated</w:t>
      </w:r>
      <w:r w:rsidR="00AA2CA9" w:rsidRPr="005F2E7B">
        <w:t xml:space="preserve"> </w:t>
      </w:r>
      <w:r w:rsidR="00FF1E86">
        <w:t>in</w:t>
      </w:r>
      <w:r w:rsidRPr="005F2E7B">
        <w:t xml:space="preserve"> the </w:t>
      </w:r>
      <w:r w:rsidR="00AA4DBE" w:rsidRPr="005F2E7B">
        <w:t>south</w:t>
      </w:r>
      <w:r w:rsidRPr="005F2E7B">
        <w:t xml:space="preserve">-eastern part of South Africa </w:t>
      </w:r>
      <w:r w:rsidR="00FF1E86" w:rsidRPr="005F2E7B">
        <w:rPr>
          <w:noProof/>
        </w:rPr>
        <w:t>(Municipalities of South Africa 2020)</w:t>
      </w:r>
      <w:r w:rsidR="00FF1E86">
        <w:rPr>
          <w:noProof/>
        </w:rPr>
        <w:t xml:space="preserve">, </w:t>
      </w:r>
      <w:r w:rsidRPr="005F2E7B">
        <w:t xml:space="preserve">was the setting for </w:t>
      </w:r>
      <w:r w:rsidR="00FF1E86">
        <w:t>the</w:t>
      </w:r>
      <w:r w:rsidR="00FF1E86" w:rsidRPr="005F2E7B">
        <w:t xml:space="preserve"> </w:t>
      </w:r>
      <w:r w:rsidRPr="005F2E7B">
        <w:t xml:space="preserve">study </w:t>
      </w:r>
      <w:r w:rsidR="00FF1E86">
        <w:t>that informed this paper</w:t>
      </w:r>
      <w:r w:rsidRPr="005F2E7B">
        <w:t xml:space="preserve">. This province has one metropolitan district municipality, eThekwini, 10 district municipalities and 43 sub-district municipalities </w:t>
      </w:r>
      <w:r w:rsidR="00254BE5" w:rsidRPr="005F2E7B">
        <w:rPr>
          <w:noProof/>
        </w:rPr>
        <w:t>(Municipalities of South Africa 2020)</w:t>
      </w:r>
      <w:r w:rsidRPr="005F2E7B">
        <w:t>.</w:t>
      </w:r>
    </w:p>
    <w:p w14:paraId="67D3E503" w14:textId="405C482D" w:rsidR="00D37B6E" w:rsidRPr="005F2E7B" w:rsidRDefault="000F18D9" w:rsidP="0027779D">
      <w:pPr>
        <w:pStyle w:val="BodyText"/>
      </w:pPr>
      <w:r w:rsidRPr="005F2E7B">
        <w:t>An ecological study design was employed to analyse aggregated secondary data at the KZN provincial level</w:t>
      </w:r>
      <w:r w:rsidR="00AA2CA9">
        <w:t>,</w:t>
      </w:r>
      <w:r w:rsidRPr="005F2E7B">
        <w:t xml:space="preserve"> which </w:t>
      </w:r>
      <w:r w:rsidR="00AA2CA9">
        <w:t>are</w:t>
      </w:r>
      <w:r w:rsidR="00AA2CA9" w:rsidRPr="005F2E7B">
        <w:t xml:space="preserve"> </w:t>
      </w:r>
      <w:r w:rsidRPr="005F2E7B">
        <w:t xml:space="preserve">housed on the electronic routine health information system called the web District Health Information System (webDHIS) Version 2.30. WebDHIS is a </w:t>
      </w:r>
      <w:r w:rsidR="0077262E" w:rsidRPr="005F2E7B">
        <w:t>web-based</w:t>
      </w:r>
      <w:r w:rsidRPr="005F2E7B">
        <w:t xml:space="preserve"> health information management tool that is used to collect, validate, analyse, and present aggregate data for routine reporting purposes. Data </w:t>
      </w:r>
      <w:r w:rsidR="00AA2CA9">
        <w:t>are</w:t>
      </w:r>
      <w:r w:rsidR="00AA2CA9" w:rsidRPr="005F2E7B">
        <w:t xml:space="preserve"> </w:t>
      </w:r>
      <w:r w:rsidRPr="005F2E7B">
        <w:t>collected for each health facility using a selected list of health</w:t>
      </w:r>
      <w:r w:rsidR="00AA2CA9">
        <w:t>-</w:t>
      </w:r>
      <w:r w:rsidRPr="005F2E7B">
        <w:t xml:space="preserve">related indicators that are prescribed by the National and Provincial </w:t>
      </w:r>
      <w:r w:rsidR="001C57BC" w:rsidRPr="005F2E7B">
        <w:t>DoH</w:t>
      </w:r>
      <w:r w:rsidRPr="005F2E7B">
        <w:t xml:space="preserve"> </w:t>
      </w:r>
      <w:r w:rsidR="00254BE5" w:rsidRPr="005F2E7B">
        <w:rPr>
          <w:noProof/>
        </w:rPr>
        <w:t>(</w:t>
      </w:r>
      <w:r w:rsidR="00DE73E3" w:rsidRPr="005F2E7B">
        <w:rPr>
          <w:noProof/>
        </w:rPr>
        <w:t>KZN</w:t>
      </w:r>
      <w:r w:rsidR="00254BE5" w:rsidRPr="005F2E7B">
        <w:rPr>
          <w:noProof/>
        </w:rPr>
        <w:t xml:space="preserve"> </w:t>
      </w:r>
      <w:r w:rsidR="001C57BC" w:rsidRPr="005F2E7B">
        <w:rPr>
          <w:noProof/>
        </w:rPr>
        <w:t>DoH</w:t>
      </w:r>
      <w:r w:rsidR="00254BE5" w:rsidRPr="005F2E7B">
        <w:rPr>
          <w:noProof/>
        </w:rPr>
        <w:t xml:space="preserve"> 2018)</w:t>
      </w:r>
      <w:r w:rsidRPr="005F2E7B">
        <w:t xml:space="preserve">. </w:t>
      </w:r>
      <w:r w:rsidR="00324B6A" w:rsidRPr="005F2E7B">
        <w:t>Routinely, data</w:t>
      </w:r>
      <w:r w:rsidRPr="005F2E7B">
        <w:t xml:space="preserve"> </w:t>
      </w:r>
      <w:r w:rsidR="00AA2CA9">
        <w:t>are</w:t>
      </w:r>
      <w:r w:rsidR="00AA2CA9" w:rsidRPr="005F2E7B">
        <w:t xml:space="preserve"> </w:t>
      </w:r>
      <w:r w:rsidRPr="005F2E7B">
        <w:t xml:space="preserve">collected on paper within the health </w:t>
      </w:r>
      <w:r w:rsidR="0077262E" w:rsidRPr="005F2E7B">
        <w:t xml:space="preserve">facilities </w:t>
      </w:r>
      <w:r w:rsidRPr="005F2E7B">
        <w:t xml:space="preserve">and electronically captured by information officers. The health facility data </w:t>
      </w:r>
      <w:r w:rsidR="00AA2CA9">
        <w:t>are</w:t>
      </w:r>
      <w:r w:rsidR="00AA2CA9" w:rsidRPr="005F2E7B">
        <w:t xml:space="preserve"> </w:t>
      </w:r>
      <w:r w:rsidRPr="005F2E7B">
        <w:t xml:space="preserve">reported to the district </w:t>
      </w:r>
      <w:r w:rsidR="0077262E" w:rsidRPr="005F2E7B">
        <w:t>monthly</w:t>
      </w:r>
      <w:r w:rsidRPr="005F2E7B">
        <w:t xml:space="preserve">, which </w:t>
      </w:r>
      <w:r w:rsidR="00AA2CA9">
        <w:t>are</w:t>
      </w:r>
      <w:r w:rsidR="00AA2CA9" w:rsidRPr="005F2E7B">
        <w:t xml:space="preserve"> </w:t>
      </w:r>
      <w:r w:rsidRPr="005F2E7B">
        <w:t>then aggregated at the provincial level. The web</w:t>
      </w:r>
      <w:r w:rsidR="00F561FD">
        <w:t>-</w:t>
      </w:r>
      <w:r w:rsidRPr="005F2E7B">
        <w:t xml:space="preserve">based system allows captured information at the facility level to be collated at the district, provincial and national levels within 24 hours </w:t>
      </w:r>
      <w:r w:rsidR="00254BE5" w:rsidRPr="005F2E7B">
        <w:rPr>
          <w:noProof/>
        </w:rPr>
        <w:t>(</w:t>
      </w:r>
      <w:r w:rsidR="00DC653A" w:rsidRPr="005F2E7B">
        <w:rPr>
          <w:noProof/>
        </w:rPr>
        <w:t>KZN</w:t>
      </w:r>
      <w:r w:rsidR="00254BE5" w:rsidRPr="005F2E7B">
        <w:rPr>
          <w:noProof/>
        </w:rPr>
        <w:t xml:space="preserve"> </w:t>
      </w:r>
      <w:r w:rsidR="001C57BC" w:rsidRPr="005F2E7B">
        <w:rPr>
          <w:noProof/>
        </w:rPr>
        <w:t>DoH</w:t>
      </w:r>
      <w:r w:rsidR="00254BE5" w:rsidRPr="005F2E7B">
        <w:rPr>
          <w:noProof/>
        </w:rPr>
        <w:t xml:space="preserve"> 2018)</w:t>
      </w:r>
      <w:r w:rsidRPr="005F2E7B">
        <w:t>. The collection of indicators that was developed by the NDoH for purposes of monitoring the performance of the healthcare system on the DHIS is called the National Indicator Dataset (NIDS).</w:t>
      </w:r>
    </w:p>
    <w:p w14:paraId="160B73FD" w14:textId="129A25C7" w:rsidR="000F18D9" w:rsidRPr="005F2E7B" w:rsidRDefault="00FE49E0" w:rsidP="0027779D">
      <w:pPr>
        <w:pStyle w:val="BodyText"/>
      </w:pPr>
      <w:r w:rsidRPr="005F2E7B">
        <w:t>The Provincial Indicator Dataset (PIDS)</w:t>
      </w:r>
      <w:r w:rsidR="000F18D9" w:rsidRPr="005F2E7B">
        <w:t xml:space="preserve"> is a specific set of indicators that is province</w:t>
      </w:r>
      <w:r w:rsidR="00F561FD">
        <w:t>-</w:t>
      </w:r>
      <w:r w:rsidR="000F18D9" w:rsidRPr="005F2E7B">
        <w:t xml:space="preserve">specific. Data collection tools at public health facilities have been aligned in accordance </w:t>
      </w:r>
      <w:r w:rsidR="00F561FD">
        <w:t>with</w:t>
      </w:r>
      <w:r w:rsidR="000F18D9" w:rsidRPr="005F2E7B">
        <w:t xml:space="preserve"> the NIDS</w:t>
      </w:r>
      <w:r w:rsidR="00957FDD" w:rsidRPr="005F2E7B">
        <w:t xml:space="preserve"> </w:t>
      </w:r>
      <w:r w:rsidR="000F18D9" w:rsidRPr="005F2E7B">
        <w:t xml:space="preserve">(2017), </w:t>
      </w:r>
      <w:r w:rsidR="00AA2CA9" w:rsidRPr="005F2E7B">
        <w:t>whil</w:t>
      </w:r>
      <w:r w:rsidR="00AA2CA9">
        <w:t>e</w:t>
      </w:r>
      <w:r w:rsidR="00AA2CA9" w:rsidRPr="005F2E7B">
        <w:t xml:space="preserve"> </w:t>
      </w:r>
      <w:r w:rsidR="000F18D9" w:rsidRPr="005F2E7B">
        <w:t xml:space="preserve">the PIDS </w:t>
      </w:r>
      <w:r w:rsidR="00AA2CA9">
        <w:t>has</w:t>
      </w:r>
      <w:r w:rsidR="00AA2CA9" w:rsidRPr="005F2E7B">
        <w:t xml:space="preserve"> </w:t>
      </w:r>
      <w:r w:rsidR="000F18D9" w:rsidRPr="005F2E7B">
        <w:t xml:space="preserve">been compiled in consultation with Programme Managers </w:t>
      </w:r>
      <w:r w:rsidR="00254BE5" w:rsidRPr="005F2E7B">
        <w:rPr>
          <w:noProof/>
        </w:rPr>
        <w:t>(</w:t>
      </w:r>
      <w:r w:rsidR="001C57BC" w:rsidRPr="005F2E7B">
        <w:rPr>
          <w:noProof/>
        </w:rPr>
        <w:t>KZN DoH</w:t>
      </w:r>
      <w:r w:rsidR="00254BE5" w:rsidRPr="005F2E7B">
        <w:rPr>
          <w:noProof/>
        </w:rPr>
        <w:t xml:space="preserve"> 2018)</w:t>
      </w:r>
      <w:r w:rsidR="000F18D9" w:rsidRPr="005F2E7B">
        <w:t xml:space="preserve">. WebDHIS was rolled out in December 2016 in hospitals and CHCs. Since aggregated data </w:t>
      </w:r>
      <w:r w:rsidR="00AA2CA9">
        <w:t>were</w:t>
      </w:r>
      <w:r w:rsidR="00AA2CA9" w:rsidRPr="005F2E7B">
        <w:t xml:space="preserve"> </w:t>
      </w:r>
      <w:r w:rsidR="000F18D9" w:rsidRPr="005F2E7B">
        <w:t>used, all public sector health facilities in KZN were included in this study</w:t>
      </w:r>
      <w:r w:rsidR="00F561FD">
        <w:t>,</w:t>
      </w:r>
      <w:r w:rsidR="000F18D9" w:rsidRPr="005F2E7B">
        <w:t xml:space="preserve"> and there was no sampling employed. </w:t>
      </w:r>
      <w:r w:rsidR="00A445F7" w:rsidRPr="005F2E7B">
        <w:t xml:space="preserve">Figure </w:t>
      </w:r>
      <w:r w:rsidR="00815141" w:rsidRPr="005F2E7B">
        <w:t>1</w:t>
      </w:r>
      <w:r w:rsidR="00A445F7" w:rsidRPr="005F2E7B">
        <w:t xml:space="preserve"> below presents the </w:t>
      </w:r>
      <w:r w:rsidR="00085724" w:rsidRPr="005F2E7B">
        <w:t>sequence of data collection in the DHIS.</w:t>
      </w:r>
    </w:p>
    <w:p w14:paraId="70A92F28" w14:textId="73D74AB9" w:rsidR="00A445F7" w:rsidRPr="005F2E7B" w:rsidRDefault="00A445F7" w:rsidP="00A55D60">
      <w:pPr>
        <w:spacing w:line="360" w:lineRule="auto"/>
        <w:rPr>
          <w:sz w:val="24"/>
          <w:lang w:eastAsia="en-GB"/>
        </w:rPr>
      </w:pPr>
      <w:bookmarkStart w:id="1" w:name="_Hlk127106502"/>
      <w:bookmarkStart w:id="2" w:name="_Hlk127106519"/>
    </w:p>
    <w:bookmarkEnd w:id="1"/>
    <w:p w14:paraId="7B9AFBF1" w14:textId="77777777" w:rsidR="00CB0631" w:rsidRDefault="00A445F7" w:rsidP="0027779D">
      <w:pPr>
        <w:pStyle w:val="BodyText"/>
        <w:rPr>
          <w:lang w:eastAsia="en-GB"/>
        </w:rPr>
      </w:pPr>
      <w:r w:rsidRPr="005F2E7B">
        <w:rPr>
          <w:noProof/>
          <w:bdr w:val="single" w:sz="4" w:space="0" w:color="auto"/>
        </w:rPr>
        <w:lastRenderedPageBreak/>
        <w:drawing>
          <wp:anchor distT="0" distB="0" distL="114300" distR="114300" simplePos="0" relativeHeight="251662336" behindDoc="0" locked="0" layoutInCell="1" allowOverlap="1" wp14:anchorId="2B7F6F87" wp14:editId="5D04C66B">
            <wp:simplePos x="0" y="0"/>
            <wp:positionH relativeFrom="column">
              <wp:posOffset>22860</wp:posOffset>
            </wp:positionH>
            <wp:positionV relativeFrom="paragraph">
              <wp:posOffset>3810</wp:posOffset>
            </wp:positionV>
            <wp:extent cx="4943475" cy="3200400"/>
            <wp:effectExtent l="19050" t="0" r="28575" b="0"/>
            <wp:wrapTopAndBottom/>
            <wp:docPr id="5" name="Diagram 5">
              <a:extLst xmlns:a="http://schemas.openxmlformats.org/drawingml/2006/main">
                <a:ext uri="{FF2B5EF4-FFF2-40B4-BE49-F238E27FC236}">
                  <a16:creationId xmlns:a16="http://schemas.microsoft.com/office/drawing/2014/main" id="{19E21ED2-E03B-7E87-749F-B86E849FE22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00BE0194" w:rsidRPr="0027779D">
        <w:rPr>
          <w:b/>
          <w:bCs/>
          <w:lang w:eastAsia="en-GB"/>
        </w:rPr>
        <w:t>Figure 1:</w:t>
      </w:r>
      <w:r w:rsidR="00BE0194" w:rsidRPr="005F2E7B">
        <w:rPr>
          <w:lang w:eastAsia="en-GB"/>
        </w:rPr>
        <w:t xml:space="preserve"> Sequence of data collection in the </w:t>
      </w:r>
      <w:r w:rsidR="00AC5EF1" w:rsidRPr="005F2E7B">
        <w:rPr>
          <w:lang w:eastAsia="en-GB"/>
        </w:rPr>
        <w:t>DHIS</w:t>
      </w:r>
    </w:p>
    <w:p w14:paraId="5E7BEB60" w14:textId="1DAE0E80" w:rsidR="00BE0194" w:rsidRPr="005F2E7B" w:rsidRDefault="00AC5EF1" w:rsidP="00CB0631">
      <w:pPr>
        <w:pStyle w:val="TableNote"/>
        <w:rPr>
          <w:lang w:eastAsia="en-GB"/>
        </w:rPr>
      </w:pPr>
      <w:r w:rsidRPr="00CB0631">
        <w:rPr>
          <w:b/>
          <w:bCs/>
          <w:lang w:eastAsia="en-GB"/>
        </w:rPr>
        <w:t>Source</w:t>
      </w:r>
      <w:r w:rsidR="00B63A7E" w:rsidRPr="005F2E7B">
        <w:rPr>
          <w:lang w:eastAsia="en-GB"/>
        </w:rPr>
        <w:t>:</w:t>
      </w:r>
      <w:r w:rsidR="00CB0631">
        <w:rPr>
          <w:lang w:eastAsia="en-GB"/>
        </w:rPr>
        <w:t xml:space="preserve"> </w:t>
      </w:r>
      <w:r w:rsidR="00B63A7E" w:rsidRPr="005F2E7B">
        <w:rPr>
          <w:lang w:eastAsia="en-GB"/>
        </w:rPr>
        <w:t>KZN DOH (2021)</w:t>
      </w:r>
      <w:r w:rsidR="00C0289F" w:rsidRPr="005F2E7B">
        <w:rPr>
          <w:lang w:eastAsia="en-GB"/>
        </w:rPr>
        <w:t>.</w:t>
      </w:r>
    </w:p>
    <w:p w14:paraId="517CFC46" w14:textId="7487B900" w:rsidR="00265572" w:rsidRPr="005F2E7B" w:rsidRDefault="000F18D9" w:rsidP="0027779D">
      <w:pPr>
        <w:pStyle w:val="BodyText"/>
        <w:rPr>
          <w:shd w:val="clear" w:color="auto" w:fill="FFFFFF"/>
          <w:lang w:eastAsia="en-ZA"/>
        </w:rPr>
      </w:pPr>
      <w:r w:rsidRPr="005F2E7B">
        <w:t xml:space="preserve">Data </w:t>
      </w:r>
      <w:r w:rsidR="00AA2CA9">
        <w:t>were</w:t>
      </w:r>
      <w:r w:rsidR="00AA2CA9" w:rsidRPr="005F2E7B">
        <w:t xml:space="preserve"> </w:t>
      </w:r>
      <w:r w:rsidRPr="005F2E7B">
        <w:t xml:space="preserve">mined from the webDHIS database for the </w:t>
      </w:r>
      <w:bookmarkEnd w:id="2"/>
      <w:r w:rsidRPr="005F2E7B">
        <w:t xml:space="preserve">following indicators: </w:t>
      </w:r>
      <w:r w:rsidR="009551E7" w:rsidRPr="005F2E7B">
        <w:t xml:space="preserve">the </w:t>
      </w:r>
      <w:r w:rsidR="00045637" w:rsidRPr="005F2E7B">
        <w:t xml:space="preserve">Maternal Mortality </w:t>
      </w:r>
      <w:r w:rsidR="009551E7" w:rsidRPr="005F2E7B">
        <w:t xml:space="preserve">in </w:t>
      </w:r>
      <w:r w:rsidR="00045637" w:rsidRPr="005F2E7B">
        <w:t xml:space="preserve">Facility Ratio </w:t>
      </w:r>
      <w:r w:rsidR="00AA2CA9" w:rsidRPr="00AA2CA9">
        <w:t>(MMFR</w:t>
      </w:r>
      <w:r w:rsidR="00AA2CA9">
        <w:t>)</w:t>
      </w:r>
      <w:r w:rsidR="00AA2CA9" w:rsidRPr="00AA2CA9">
        <w:t xml:space="preserve"> </w:t>
      </w:r>
      <w:r w:rsidR="00B1469E" w:rsidRPr="005F2E7B">
        <w:rPr>
          <w:rStyle w:val="Heading1Char"/>
          <w:rFonts w:cs="Times New Roman"/>
          <w:sz w:val="24"/>
        </w:rPr>
        <w:t>and</w:t>
      </w:r>
      <w:r w:rsidRPr="005F2E7B">
        <w:t xml:space="preserve"> the </w:t>
      </w:r>
      <w:r w:rsidR="00993FB1" w:rsidRPr="005F2E7B">
        <w:t xml:space="preserve">ANC </w:t>
      </w:r>
      <w:r w:rsidR="009551E7" w:rsidRPr="005F2E7B">
        <w:t>visits before 20 weeks</w:t>
      </w:r>
      <w:r w:rsidR="00B1469E" w:rsidRPr="005F2E7B">
        <w:t xml:space="preserve">. </w:t>
      </w:r>
      <w:r w:rsidRPr="005F2E7B">
        <w:t>The source of the indicator</w:t>
      </w:r>
      <w:r w:rsidR="003E5ED9" w:rsidRPr="005F2E7B">
        <w:t>s</w:t>
      </w:r>
      <w:r w:rsidRPr="005F2E7B">
        <w:t xml:space="preserve"> </w:t>
      </w:r>
      <w:r w:rsidR="00F561FD">
        <w:t>was</w:t>
      </w:r>
      <w:r w:rsidRPr="005F2E7B">
        <w:t xml:space="preserve"> registers </w:t>
      </w:r>
      <w:r w:rsidR="00EA69D9" w:rsidRPr="005F2E7B">
        <w:t xml:space="preserve">from </w:t>
      </w:r>
      <w:r w:rsidR="00CE12FB" w:rsidRPr="005F2E7B">
        <w:t xml:space="preserve">health facilities </w:t>
      </w:r>
      <w:r w:rsidR="00254BE5" w:rsidRPr="005F2E7B">
        <w:rPr>
          <w:noProof/>
        </w:rPr>
        <w:t>(</w:t>
      </w:r>
      <w:r w:rsidR="00DC653A" w:rsidRPr="005F2E7B">
        <w:rPr>
          <w:noProof/>
        </w:rPr>
        <w:t>KZN</w:t>
      </w:r>
      <w:r w:rsidR="00254BE5" w:rsidRPr="005F2E7B">
        <w:rPr>
          <w:noProof/>
        </w:rPr>
        <w:t xml:space="preserve"> </w:t>
      </w:r>
      <w:r w:rsidR="001C57BC" w:rsidRPr="005F2E7B">
        <w:rPr>
          <w:noProof/>
        </w:rPr>
        <w:t>DoH</w:t>
      </w:r>
      <w:r w:rsidR="00254BE5" w:rsidRPr="005F2E7B">
        <w:rPr>
          <w:noProof/>
        </w:rPr>
        <w:t xml:space="preserve"> 2021)</w:t>
      </w:r>
      <w:r w:rsidRPr="005F2E7B">
        <w:t>.</w:t>
      </w:r>
      <w:r w:rsidR="00AA2CA9">
        <w:t xml:space="preserve"> </w:t>
      </w:r>
      <w:r w:rsidRPr="005F2E7B">
        <w:t xml:space="preserve">The indicator, </w:t>
      </w:r>
      <w:r w:rsidR="00045637">
        <w:t>“</w:t>
      </w:r>
      <w:r w:rsidR="00045637" w:rsidRPr="005F2E7B">
        <w:t xml:space="preserve">Maternal Mortality </w:t>
      </w:r>
      <w:r w:rsidR="0026556D" w:rsidRPr="005F2E7B">
        <w:t xml:space="preserve">in </w:t>
      </w:r>
      <w:r w:rsidR="00045637" w:rsidRPr="005F2E7B">
        <w:t>Facility Ratio</w:t>
      </w:r>
      <w:r w:rsidR="00F561FD">
        <w:t>,</w:t>
      </w:r>
      <w:r w:rsidR="00045637">
        <w:t>”</w:t>
      </w:r>
      <w:r w:rsidRPr="005F2E7B">
        <w:t xml:space="preserve"> was used to calculate the rate per 100</w:t>
      </w:r>
      <w:r w:rsidR="00641A55">
        <w:t> </w:t>
      </w:r>
      <w:r w:rsidRPr="005F2E7B">
        <w:t>000 population for the province and for each district within the province.</w:t>
      </w:r>
      <w:r w:rsidR="00265572" w:rsidRPr="005F2E7B">
        <w:rPr>
          <w:shd w:val="clear" w:color="auto" w:fill="FFFFFF"/>
        </w:rPr>
        <w:t xml:space="preserve"> </w:t>
      </w:r>
      <w:r w:rsidR="00045637" w:rsidRPr="00045637">
        <w:rPr>
          <w:shd w:val="clear" w:color="auto" w:fill="FFFFFF"/>
        </w:rPr>
        <w:t>MMFR</w:t>
      </w:r>
      <w:r w:rsidR="00265572" w:rsidRPr="005F2E7B">
        <w:rPr>
          <w:shd w:val="clear" w:color="auto" w:fill="FFFFFF"/>
        </w:rPr>
        <w:t xml:space="preserve"> is the </w:t>
      </w:r>
      <w:r w:rsidR="00265572" w:rsidRPr="005F2E7B">
        <w:rPr>
          <w:shd w:val="clear" w:color="auto" w:fill="FFFFFF"/>
          <w:lang w:eastAsia="en-ZA"/>
        </w:rPr>
        <w:t>number of maternal deaths among 100</w:t>
      </w:r>
      <w:r w:rsidR="00641A55">
        <w:rPr>
          <w:shd w:val="clear" w:color="auto" w:fill="FFFFFF"/>
          <w:lang w:eastAsia="en-ZA"/>
        </w:rPr>
        <w:t> </w:t>
      </w:r>
      <w:r w:rsidR="00265572" w:rsidRPr="005F2E7B">
        <w:rPr>
          <w:shd w:val="clear" w:color="auto" w:fill="FFFFFF"/>
          <w:lang w:eastAsia="en-ZA"/>
        </w:rPr>
        <w:t xml:space="preserve">000 deliveries in health facilities/institutions, where the numerator is the </w:t>
      </w:r>
      <w:r w:rsidR="00265572" w:rsidRPr="005F2E7B">
        <w:rPr>
          <w:lang w:eastAsia="en-ZA"/>
        </w:rPr>
        <w:t>number of maternal deaths in institutions and the denominator is the total number of deliveries in institutions.</w:t>
      </w:r>
    </w:p>
    <w:p w14:paraId="506D783E" w14:textId="343C79CB" w:rsidR="000F18D9" w:rsidRPr="005F2E7B" w:rsidRDefault="000F18D9" w:rsidP="0027779D">
      <w:pPr>
        <w:pStyle w:val="BodyText"/>
      </w:pPr>
      <w:r w:rsidRPr="005F2E7B">
        <w:t xml:space="preserve">The study period under review was according to the Mid Term Expenditure Framework (MTEF) </w:t>
      </w:r>
      <w:r w:rsidR="007D5120" w:rsidRPr="005F2E7B">
        <w:t xml:space="preserve">years </w:t>
      </w:r>
      <w:r w:rsidRPr="005F2E7B">
        <w:t>between 1 April 2009 and 31</w:t>
      </w:r>
      <w:r w:rsidR="00361FBC">
        <w:t xml:space="preserve"> </w:t>
      </w:r>
      <w:r w:rsidRPr="005F2E7B">
        <w:t xml:space="preserve">March 2019. Data for the province and the 11 health districts were extracted from webDHIS. Data </w:t>
      </w:r>
      <w:r w:rsidR="007D5120">
        <w:t>were</w:t>
      </w:r>
      <w:r w:rsidR="007D5120" w:rsidRPr="005F2E7B">
        <w:t xml:space="preserve"> </w:t>
      </w:r>
      <w:r w:rsidRPr="005F2E7B">
        <w:t xml:space="preserve">then exported to a Microsoft Excel workbook for descriptive analysis and time trend analysis. Statistical analysis was performed using the Statistical Package for Social Sciences (SPSS), </w:t>
      </w:r>
      <w:sdt>
        <w:sdtPr>
          <w:id w:val="-1584904045"/>
          <w:placeholder>
            <w:docPart w:val="CE57B237061F473D82CFF9C4D052D843"/>
          </w:placeholder>
        </w:sdtPr>
        <w:sdtEndPr/>
        <w:sdtContent>
          <w:r w:rsidRPr="005F2E7B">
            <w:t>Version number</w:t>
          </w:r>
        </w:sdtContent>
      </w:sdt>
      <w:r w:rsidRPr="005F2E7B">
        <w:t xml:space="preserve"> 26. The mean and standard deviation for the dataset </w:t>
      </w:r>
      <w:r w:rsidR="007D5120">
        <w:t>were</w:t>
      </w:r>
      <w:r w:rsidR="007D5120" w:rsidRPr="005F2E7B">
        <w:t xml:space="preserve"> </w:t>
      </w:r>
      <w:r w:rsidRPr="005F2E7B">
        <w:t>calculated. Analytical data analysis was limited to district</w:t>
      </w:r>
      <w:r w:rsidR="00F561FD">
        <w:t>-</w:t>
      </w:r>
      <w:r w:rsidRPr="005F2E7B">
        <w:t>level data and excluded provincial</w:t>
      </w:r>
      <w:r w:rsidR="00F561FD">
        <w:t>-</w:t>
      </w:r>
      <w:r w:rsidRPr="005F2E7B">
        <w:t>level data due to small variation</w:t>
      </w:r>
      <w:r w:rsidR="007D5120">
        <w:t>s</w:t>
      </w:r>
      <w:r w:rsidRPr="005F2E7B">
        <w:t xml:space="preserve"> in the dataset</w:t>
      </w:r>
      <w:r w:rsidR="00265572" w:rsidRPr="005F2E7B">
        <w:t>.</w:t>
      </w:r>
    </w:p>
    <w:p w14:paraId="62E7EC38" w14:textId="50003A74" w:rsidR="00166B26" w:rsidRPr="005F2E7B" w:rsidRDefault="000F18D9" w:rsidP="0027779D">
      <w:pPr>
        <w:pStyle w:val="BodyText"/>
      </w:pPr>
      <w:r w:rsidRPr="005F2E7B">
        <w:t xml:space="preserve">Ethical approval for the study was granted by the </w:t>
      </w:r>
      <w:r w:rsidR="0026556D" w:rsidRPr="005F2E7B">
        <w:t xml:space="preserve">Durban University of Technology </w:t>
      </w:r>
      <w:r w:rsidRPr="005F2E7B">
        <w:t xml:space="preserve">Ethics Committee, BREC (BCA056/13). Patient consent was not required since this </w:t>
      </w:r>
      <w:r w:rsidRPr="005F2E7B">
        <w:lastRenderedPageBreak/>
        <w:t>study used aggregated data without any patient identifiers. The aggregate data consist of counts for data elements across health facilities in the province.</w:t>
      </w:r>
    </w:p>
    <w:p w14:paraId="7B80D1F6" w14:textId="6685A3B3" w:rsidR="00847A80" w:rsidRPr="005F2E7B" w:rsidRDefault="00D15BF4" w:rsidP="0027779D">
      <w:pPr>
        <w:pStyle w:val="Heading2"/>
      </w:pPr>
      <w:r w:rsidRPr="005F2E7B">
        <w:t>Results</w:t>
      </w:r>
    </w:p>
    <w:p w14:paraId="62EB1AE3" w14:textId="406C47C0" w:rsidR="00B54336" w:rsidRPr="005F2E7B" w:rsidRDefault="00B54336" w:rsidP="0027779D">
      <w:pPr>
        <w:pStyle w:val="BodyText"/>
      </w:pPr>
      <w:r w:rsidRPr="003D50D1">
        <w:t xml:space="preserve">The study </w:t>
      </w:r>
      <w:r w:rsidR="00C8785C" w:rsidRPr="003D50D1">
        <w:t xml:space="preserve">that informed this paper </w:t>
      </w:r>
      <w:r w:rsidRPr="003D50D1">
        <w:t>was conducted in two phases. In the first phase, we reviewed secondary in-facility MMR data to establish trends and explore how far the public health sector is from the national and global targets</w:t>
      </w:r>
      <w:r w:rsidR="00C0289F" w:rsidRPr="003D50D1">
        <w:t xml:space="preserve"> for </w:t>
      </w:r>
      <w:r w:rsidR="00C8785C" w:rsidRPr="003D50D1">
        <w:t xml:space="preserve">the </w:t>
      </w:r>
      <w:r w:rsidR="00C0289F" w:rsidRPr="003D50D1">
        <w:t xml:space="preserve">reduction of </w:t>
      </w:r>
      <w:r w:rsidR="00C8785C" w:rsidRPr="003D50D1">
        <w:t xml:space="preserve">maternal </w:t>
      </w:r>
      <w:r w:rsidR="00C0289F" w:rsidRPr="003D50D1">
        <w:t>mortality.</w:t>
      </w:r>
      <w:r w:rsidRPr="003D50D1">
        <w:t xml:space="preserve"> In the second phase, a literature review was conducted to identify the risk factors </w:t>
      </w:r>
      <w:r w:rsidR="00C8785C" w:rsidRPr="003D50D1">
        <w:t xml:space="preserve">associated with a </w:t>
      </w:r>
      <w:r w:rsidRPr="003D50D1">
        <w:t>delay in seeking ANC</w:t>
      </w:r>
      <w:r w:rsidR="00C8785C" w:rsidRPr="003D50D1">
        <w:t>.</w:t>
      </w:r>
      <w:r w:rsidRPr="003D50D1">
        <w:t xml:space="preserve"> </w:t>
      </w:r>
      <w:r w:rsidR="00C8785C" w:rsidRPr="003D50D1">
        <w:t xml:space="preserve">A </w:t>
      </w:r>
      <w:r w:rsidRPr="003D50D1">
        <w:t xml:space="preserve">discussion </w:t>
      </w:r>
      <w:r w:rsidR="00C8785C" w:rsidRPr="003D50D1">
        <w:t xml:space="preserve">was </w:t>
      </w:r>
      <w:r w:rsidRPr="003D50D1">
        <w:t>presented on the strategies to prevent and end the high maternal mortality rates.</w:t>
      </w:r>
      <w:r w:rsidR="00AC5EF1" w:rsidRPr="003D50D1">
        <w:t xml:space="preserve"> </w:t>
      </w:r>
      <w:r w:rsidR="003B5B30" w:rsidRPr="003D50D1">
        <w:t>In this manuscript</w:t>
      </w:r>
      <w:r w:rsidR="00B63A7E" w:rsidRPr="003D50D1">
        <w:t>,</w:t>
      </w:r>
      <w:r w:rsidR="003B5B30" w:rsidRPr="003D50D1">
        <w:t xml:space="preserve"> we present the </w:t>
      </w:r>
      <w:r w:rsidR="00FE17E2" w:rsidRPr="003D50D1">
        <w:t xml:space="preserve">findings of the first phase of the </w:t>
      </w:r>
      <w:r w:rsidR="00FE49E0" w:rsidRPr="003D50D1">
        <w:t>study. The</w:t>
      </w:r>
      <w:r w:rsidR="00871730" w:rsidRPr="003D50D1">
        <w:t xml:space="preserve"> </w:t>
      </w:r>
      <w:r w:rsidR="00207481" w:rsidRPr="003D50D1">
        <w:t>results present</w:t>
      </w:r>
      <w:r w:rsidR="00871730" w:rsidRPr="003D50D1">
        <w:t xml:space="preserve"> the MMR in</w:t>
      </w:r>
      <w:r w:rsidR="006A657A" w:rsidRPr="003D50D1">
        <w:t>-</w:t>
      </w:r>
      <w:r w:rsidR="00871730" w:rsidRPr="003D50D1">
        <w:t xml:space="preserve">facility rates </w:t>
      </w:r>
      <w:r w:rsidR="00C8785C" w:rsidRPr="003D50D1">
        <w:t xml:space="preserve">(MMFR) </w:t>
      </w:r>
      <w:r w:rsidR="00871730" w:rsidRPr="003D50D1">
        <w:t>from the DHIS</w:t>
      </w:r>
      <w:r w:rsidR="00C8785C" w:rsidRPr="003D50D1">
        <w:t>,</w:t>
      </w:r>
      <w:r w:rsidR="00871730" w:rsidRPr="003D50D1">
        <w:t xml:space="preserve"> followed by a discussion </w:t>
      </w:r>
      <w:r w:rsidR="00C8785C" w:rsidRPr="003D50D1">
        <w:t xml:space="preserve">based on </w:t>
      </w:r>
      <w:r w:rsidR="00871730" w:rsidRPr="003D50D1">
        <w:t xml:space="preserve">the literature review </w:t>
      </w:r>
      <w:r w:rsidR="00C8785C" w:rsidRPr="003D50D1">
        <w:t>regarding</w:t>
      </w:r>
      <w:r w:rsidR="00FE17E2" w:rsidRPr="003D50D1">
        <w:t xml:space="preserve"> </w:t>
      </w:r>
      <w:r w:rsidR="00871730" w:rsidRPr="003D50D1">
        <w:t>national and global targets. These data were compared to national and international benchmarks, programmes and strategies set out by various organisations and frameworks</w:t>
      </w:r>
      <w:r w:rsidR="008A2509" w:rsidRPr="003D50D1">
        <w:t xml:space="preserve"> to prevent maternal deaths in KZN.</w:t>
      </w:r>
    </w:p>
    <w:p w14:paraId="1803B6CB" w14:textId="3DD5D8B8" w:rsidR="00851057" w:rsidRPr="005F2E7B" w:rsidRDefault="0075724D" w:rsidP="0027779D">
      <w:pPr>
        <w:pStyle w:val="BodyText"/>
      </w:pPr>
      <w:r w:rsidRPr="005F2E7B">
        <w:t xml:space="preserve">Data </w:t>
      </w:r>
      <w:r w:rsidR="00C8785C">
        <w:t>were</w:t>
      </w:r>
      <w:r w:rsidR="00C8785C" w:rsidRPr="005F2E7B">
        <w:t xml:space="preserve"> </w:t>
      </w:r>
      <w:r w:rsidR="00CA10C5" w:rsidRPr="005F2E7B">
        <w:t xml:space="preserve">used </w:t>
      </w:r>
      <w:r w:rsidRPr="005F2E7B">
        <w:t xml:space="preserve">from the </w:t>
      </w:r>
      <w:r w:rsidR="004650F8" w:rsidRPr="005F2E7B">
        <w:rPr>
          <w:shd w:val="clear" w:color="auto" w:fill="FFFFFF"/>
        </w:rPr>
        <w:t>District Health Information System (DHIS) (2009–2019)</w:t>
      </w:r>
      <w:r w:rsidR="00C23991" w:rsidRPr="005F2E7B">
        <w:rPr>
          <w:shd w:val="clear" w:color="auto" w:fill="FFFFFF"/>
        </w:rPr>
        <w:t>.</w:t>
      </w:r>
      <w:r w:rsidR="00847A80" w:rsidRPr="005F2E7B">
        <w:t xml:space="preserve"> </w:t>
      </w:r>
      <w:r w:rsidR="00C23991" w:rsidRPr="005F2E7B">
        <w:t>As</w:t>
      </w:r>
      <w:r w:rsidR="008E6446" w:rsidRPr="005F2E7B">
        <w:t xml:space="preserve"> per the mandate of the </w:t>
      </w:r>
      <w:r w:rsidR="001C57BC" w:rsidRPr="005F2E7B">
        <w:t>DoH</w:t>
      </w:r>
      <w:r w:rsidR="008E6446" w:rsidRPr="005F2E7B">
        <w:t>, the various centres in the provinces are required to report data for evaluation of the services provided (</w:t>
      </w:r>
      <w:r w:rsidR="00C23991" w:rsidRPr="005F2E7B">
        <w:t xml:space="preserve">Jinabhai </w:t>
      </w:r>
      <w:r w:rsidR="00C23991" w:rsidRPr="005F2E7B">
        <w:rPr>
          <w:iCs/>
        </w:rPr>
        <w:t>et al.</w:t>
      </w:r>
      <w:r w:rsidR="00C23991" w:rsidRPr="005F2E7B">
        <w:t xml:space="preserve"> 2021</w:t>
      </w:r>
      <w:r w:rsidR="008E6446" w:rsidRPr="005F2E7B">
        <w:t xml:space="preserve">). </w:t>
      </w:r>
      <w:r w:rsidR="003302A1" w:rsidRPr="005F2E7B">
        <w:t>The DHIS, which facilitates the disease surveillance process</w:t>
      </w:r>
      <w:r w:rsidR="00E545B5" w:rsidRPr="005F2E7B">
        <w:t>,</w:t>
      </w:r>
      <w:r w:rsidR="003302A1" w:rsidRPr="005F2E7B">
        <w:t xml:space="preserve"> is a continuous process of data collection, analysis, interpretation and dissemination of information that is essential for immediate public health action (</w:t>
      </w:r>
      <w:r w:rsidR="0022691E" w:rsidRPr="005F2E7B">
        <w:t xml:space="preserve">Dureab </w:t>
      </w:r>
      <w:r w:rsidR="0022691E" w:rsidRPr="005F2E7B">
        <w:rPr>
          <w:iCs/>
        </w:rPr>
        <w:t>et al.</w:t>
      </w:r>
      <w:r w:rsidR="0022691E" w:rsidRPr="005F2E7B">
        <w:t xml:space="preserve"> 2020</w:t>
      </w:r>
      <w:r w:rsidR="008E6446" w:rsidRPr="005F2E7B">
        <w:t>)</w:t>
      </w:r>
      <w:r w:rsidR="00DA30BE" w:rsidRPr="005F2E7B">
        <w:t xml:space="preserve">. </w:t>
      </w:r>
      <w:r w:rsidR="00EE63EC" w:rsidRPr="005F2E7B">
        <w:t xml:space="preserve">The DHIS is tasked with the storage of primary data collected by allocated information officers and healthcare workers from each district. Submitted data are formatted within specific data collection fields, as prescribed by the provincial </w:t>
      </w:r>
      <w:r w:rsidR="00C51576" w:rsidRPr="005F2E7B">
        <w:t>DoH.</w:t>
      </w:r>
    </w:p>
    <w:p w14:paraId="618836ED" w14:textId="21382FA2" w:rsidR="00CB0631" w:rsidRDefault="00EE63EC" w:rsidP="0027779D">
      <w:pPr>
        <w:rPr>
          <w:b/>
          <w:bCs/>
        </w:rPr>
      </w:pPr>
      <w:r w:rsidRPr="005F2E7B">
        <w:t xml:space="preserve">This </w:t>
      </w:r>
      <w:r w:rsidR="007C275C" w:rsidRPr="005F2E7B">
        <w:t xml:space="preserve">review involved </w:t>
      </w:r>
      <w:r w:rsidR="007A40EB" w:rsidRPr="005F2E7B">
        <w:t xml:space="preserve">the </w:t>
      </w:r>
      <w:r w:rsidRPr="005F2E7B">
        <w:t xml:space="preserve">analysis of data </w:t>
      </w:r>
      <w:r w:rsidR="007A40EB" w:rsidRPr="005F2E7B">
        <w:t xml:space="preserve">collected by the </w:t>
      </w:r>
      <w:r w:rsidR="0056582F" w:rsidRPr="005F2E7B">
        <w:t>DHIS on</w:t>
      </w:r>
      <w:r w:rsidR="0075724D" w:rsidRPr="005F2E7B">
        <w:t xml:space="preserve"> maternal mortality </w:t>
      </w:r>
      <w:r w:rsidR="00ED158E" w:rsidRPr="005F2E7B">
        <w:t>rates from</w:t>
      </w:r>
      <w:r w:rsidR="0075724D" w:rsidRPr="005F2E7B">
        <w:t xml:space="preserve"> all 11 health districts in </w:t>
      </w:r>
      <w:r w:rsidR="001C57BC" w:rsidRPr="005F2E7B">
        <w:t>KZN</w:t>
      </w:r>
      <w:r w:rsidR="0056582F" w:rsidRPr="005F2E7B">
        <w:t xml:space="preserve"> between 2009 and 2019. T</w:t>
      </w:r>
      <w:r w:rsidR="00E26952" w:rsidRPr="005F2E7B">
        <w:t xml:space="preserve">he </w:t>
      </w:r>
      <w:r w:rsidR="0056582F" w:rsidRPr="005F2E7B">
        <w:rPr>
          <w:bCs/>
        </w:rPr>
        <w:t>rural population</w:t>
      </w:r>
      <w:r w:rsidR="00E26952" w:rsidRPr="005F2E7B">
        <w:rPr>
          <w:bCs/>
        </w:rPr>
        <w:t xml:space="preserve"> in South Africa was reported at 32.65% in 2020.</w:t>
      </w:r>
      <w:r w:rsidR="002C20E2" w:rsidRPr="005F2E7B">
        <w:t xml:space="preserve"> </w:t>
      </w:r>
      <w:r w:rsidR="00DC653A" w:rsidRPr="005F2E7B">
        <w:t>KZN</w:t>
      </w:r>
      <w:r w:rsidR="002C20E2" w:rsidRPr="005F2E7B">
        <w:t xml:space="preserve"> is home to a large number of townships and larger rural settlements</w:t>
      </w:r>
      <w:r w:rsidR="00104B74" w:rsidRPr="005F2E7B">
        <w:t>. Rural areas generally lag on economic performance indicators, such as economic growth, labour force participation rates, unemployment, education attainment</w:t>
      </w:r>
      <w:r w:rsidR="00C8785C">
        <w:t>,</w:t>
      </w:r>
      <w:r w:rsidR="00104B74" w:rsidRPr="005F2E7B">
        <w:t xml:space="preserve"> and life expectancy at birth. Challenges include insufficient skills and educational performance, socio-spatial inequalities, infrastructure deficits, housing backlogs, environmental issues, an ageing po</w:t>
      </w:r>
      <w:r w:rsidR="006A591A" w:rsidRPr="005F2E7B">
        <w:t>pulation</w:t>
      </w:r>
      <w:r w:rsidR="00C8785C">
        <w:t>,</w:t>
      </w:r>
      <w:r w:rsidR="006A591A" w:rsidRPr="005F2E7B">
        <w:t xml:space="preserve"> and health </w:t>
      </w:r>
      <w:r w:rsidR="00851057" w:rsidRPr="005F2E7B">
        <w:t>disparities (</w:t>
      </w:r>
      <w:r w:rsidR="00DC653A" w:rsidRPr="005F2E7B">
        <w:t>KZN</w:t>
      </w:r>
      <w:r w:rsidR="006A591A" w:rsidRPr="005F2E7B">
        <w:t xml:space="preserve"> </w:t>
      </w:r>
      <w:r w:rsidR="00851057" w:rsidRPr="005F2E7B">
        <w:t>Province</w:t>
      </w:r>
      <w:r w:rsidR="006A591A" w:rsidRPr="005F2E7B">
        <w:t xml:space="preserve"> </w:t>
      </w:r>
      <w:r w:rsidR="00851057" w:rsidRPr="005F2E7B">
        <w:t>2021).</w:t>
      </w:r>
      <w:r w:rsidR="0027779D" w:rsidRPr="0027779D">
        <w:rPr>
          <w:b/>
          <w:bCs/>
        </w:rPr>
        <w:t xml:space="preserve"> </w:t>
      </w:r>
    </w:p>
    <w:p w14:paraId="12B79F1E" w14:textId="77777777" w:rsidR="00CB0631" w:rsidRDefault="00CB0631">
      <w:pPr>
        <w:spacing w:after="160" w:line="259" w:lineRule="auto"/>
        <w:jc w:val="left"/>
        <w:rPr>
          <w:b/>
          <w:bCs/>
        </w:rPr>
      </w:pPr>
      <w:r>
        <w:rPr>
          <w:b/>
          <w:bCs/>
        </w:rPr>
        <w:br w:type="page"/>
      </w:r>
    </w:p>
    <w:p w14:paraId="36C27568" w14:textId="1AFFDF3A" w:rsidR="00CB0631" w:rsidRDefault="00CB0631" w:rsidP="00CB0631">
      <w:pPr>
        <w:pStyle w:val="BodyText"/>
      </w:pPr>
      <w:r w:rsidRPr="00B93A58">
        <w:rPr>
          <w:noProof/>
          <w:bdr w:val="single" w:sz="4" w:space="0" w:color="auto"/>
        </w:rPr>
        <w:lastRenderedPageBreak/>
        <w:drawing>
          <wp:anchor distT="0" distB="0" distL="114300" distR="114300" simplePos="0" relativeHeight="251665408" behindDoc="0" locked="0" layoutInCell="1" allowOverlap="1" wp14:anchorId="52A94C8C" wp14:editId="27DCCE04">
            <wp:simplePos x="0" y="0"/>
            <wp:positionH relativeFrom="column">
              <wp:posOffset>-100965</wp:posOffset>
            </wp:positionH>
            <wp:positionV relativeFrom="paragraph">
              <wp:posOffset>60960</wp:posOffset>
            </wp:positionV>
            <wp:extent cx="4899025" cy="3162300"/>
            <wp:effectExtent l="0" t="0" r="15875" b="0"/>
            <wp:wrapTopAndBottom/>
            <wp:docPr id="2077383492" name="Chart 2077383492">
              <a:extLst xmlns:a="http://schemas.openxmlformats.org/drawingml/2006/main">
                <a:ext uri="{FF2B5EF4-FFF2-40B4-BE49-F238E27FC236}">
                  <a16:creationId xmlns:a16="http://schemas.microsoft.com/office/drawing/2014/main" id="{00000000-0008-0000-0D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7F87BAF3" w14:textId="1FF31CBE" w:rsidR="00AA4DBE" w:rsidRDefault="00CB0631" w:rsidP="00CB0631">
      <w:pPr>
        <w:pStyle w:val="FigureorPictureCaption"/>
      </w:pPr>
      <w:r w:rsidRPr="00CB0631">
        <w:rPr>
          <w:b/>
          <w:bCs/>
        </w:rPr>
        <w:t>Figure 2:</w:t>
      </w:r>
      <w:r w:rsidRPr="00B93A58">
        <w:t xml:space="preserve"> </w:t>
      </w:r>
      <w:r w:rsidR="00E5548B">
        <w:t>ANC</w:t>
      </w:r>
      <w:r w:rsidRPr="00B93A58">
        <w:t xml:space="preserve"> visits and maternal mortality trends by 11 </w:t>
      </w:r>
      <w:r w:rsidR="00BC747B" w:rsidRPr="00B93A58">
        <w:t xml:space="preserve">districts </w:t>
      </w:r>
      <w:r w:rsidRPr="00B93A58">
        <w:t>in KZN</w:t>
      </w:r>
    </w:p>
    <w:p w14:paraId="4C1BC8A7" w14:textId="526188C5" w:rsidR="00E26952" w:rsidRDefault="00CB0631" w:rsidP="00AA4DBE">
      <w:pPr>
        <w:pStyle w:val="TableNote"/>
        <w:rPr>
          <w:b/>
          <w:bCs/>
        </w:rPr>
      </w:pPr>
      <w:r w:rsidRPr="00AA4DBE">
        <w:rPr>
          <w:b/>
          <w:bCs/>
        </w:rPr>
        <w:t>Source:</w:t>
      </w:r>
      <w:r w:rsidRPr="00B93A58">
        <w:t xml:space="preserve"> DoH KZN (2020</w:t>
      </w:r>
      <w:r w:rsidR="00BC747B">
        <w:t>)</w:t>
      </w:r>
    </w:p>
    <w:p w14:paraId="2598D686" w14:textId="144F3086" w:rsidR="00BC747B" w:rsidRDefault="00C0755B" w:rsidP="0027779D">
      <w:pPr>
        <w:pStyle w:val="BodyText"/>
      </w:pPr>
      <w:bookmarkStart w:id="3" w:name="_Hlk127095451"/>
      <w:r w:rsidRPr="005F2E7B">
        <w:t xml:space="preserve">The maternal deaths and ANC visits </w:t>
      </w:r>
      <w:r w:rsidR="008E5F3C" w:rsidRPr="005F2E7B">
        <w:t xml:space="preserve">for all 11 districts </w:t>
      </w:r>
      <w:r w:rsidRPr="005F2E7B">
        <w:t xml:space="preserve">were analysed. </w:t>
      </w:r>
      <w:r w:rsidR="00C57818" w:rsidRPr="005F2E7B">
        <w:t xml:space="preserve">Statistics collected over a </w:t>
      </w:r>
      <w:r w:rsidR="00AA4DBE">
        <w:t>10</w:t>
      </w:r>
      <w:r w:rsidR="00C57818" w:rsidRPr="005F2E7B">
        <w:t>-year period (2009</w:t>
      </w:r>
      <w:r w:rsidR="00AA4DBE">
        <w:t>–</w:t>
      </w:r>
      <w:r w:rsidR="00C57818" w:rsidRPr="005F2E7B">
        <w:t xml:space="preserve">2019) by the DoH in </w:t>
      </w:r>
      <w:r w:rsidR="00DC653A" w:rsidRPr="005F2E7B">
        <w:t>KZN</w:t>
      </w:r>
      <w:r w:rsidR="00C57818" w:rsidRPr="005F2E7B">
        <w:t xml:space="preserve"> indicate that maternal deaths remain high. Between 2009 and 2019, maternal deaths averaged between 865 to 1</w:t>
      </w:r>
      <w:r w:rsidR="00BC747B">
        <w:t> </w:t>
      </w:r>
      <w:r w:rsidR="00C57818" w:rsidRPr="005F2E7B">
        <w:t>782 per 100</w:t>
      </w:r>
      <w:r w:rsidR="00641A55">
        <w:t> </w:t>
      </w:r>
      <w:r w:rsidR="00C57818" w:rsidRPr="005F2E7B">
        <w:t xml:space="preserve">000 live births. </w:t>
      </w:r>
      <w:r w:rsidR="00E15D1C" w:rsidRPr="005F2E7B">
        <w:t>This is way above the SDG target of less than 70 per 100</w:t>
      </w:r>
      <w:r w:rsidR="00BC747B">
        <w:t> </w:t>
      </w:r>
      <w:r w:rsidR="00E15D1C" w:rsidRPr="005F2E7B">
        <w:t>000 live births.</w:t>
      </w:r>
      <w:r w:rsidR="00110BCA" w:rsidRPr="005F2E7B">
        <w:t xml:space="preserve"> </w:t>
      </w:r>
      <w:r w:rsidR="008C526D" w:rsidRPr="005F2E7B">
        <w:t xml:space="preserve">ANC visits </w:t>
      </w:r>
      <w:r w:rsidR="00F9052A" w:rsidRPr="005F2E7B">
        <w:t xml:space="preserve">remain low </w:t>
      </w:r>
      <w:r w:rsidR="00BF2C14" w:rsidRPr="005F2E7B">
        <w:t xml:space="preserve">at less than 600 per 100 000 live births per </w:t>
      </w:r>
      <w:r w:rsidR="007A0A83" w:rsidRPr="005F2E7B">
        <w:t xml:space="preserve">district </w:t>
      </w:r>
      <w:r w:rsidR="001204E6" w:rsidRPr="005F2E7B">
        <w:t>(</w:t>
      </w:r>
      <w:r w:rsidR="00AA4DBE" w:rsidRPr="005F2E7B">
        <w:t>figure</w:t>
      </w:r>
      <w:r w:rsidR="001204E6" w:rsidRPr="005F2E7B">
        <w:t xml:space="preserve"> 2)</w:t>
      </w:r>
      <w:r w:rsidR="00C8715D" w:rsidRPr="005F2E7B">
        <w:t>.</w:t>
      </w:r>
    </w:p>
    <w:p w14:paraId="3CA3807B" w14:textId="52B5326C" w:rsidR="00CB0631" w:rsidRDefault="00C57818" w:rsidP="0027779D">
      <w:pPr>
        <w:pStyle w:val="BodyText"/>
      </w:pPr>
      <w:r w:rsidRPr="005F2E7B">
        <w:t xml:space="preserve">Working towards SDG </w:t>
      </w:r>
      <w:r w:rsidR="006D13C3" w:rsidRPr="005F2E7B">
        <w:t xml:space="preserve">goal 3.1 </w:t>
      </w:r>
      <w:r w:rsidRPr="005F2E7B">
        <w:t>of reducing maternal mortality to below 70 per 100</w:t>
      </w:r>
      <w:r w:rsidR="00BC747B">
        <w:t> </w:t>
      </w:r>
      <w:r w:rsidRPr="005F2E7B">
        <w:t>000 live births and neonatal mortality to 12 deaths per 1</w:t>
      </w:r>
      <w:r w:rsidR="00BC747B">
        <w:t> </w:t>
      </w:r>
      <w:r w:rsidRPr="005F2E7B">
        <w:t>000 live births, South Africa aims to reduce</w:t>
      </w:r>
      <w:r w:rsidR="00BC747B">
        <w:t xml:space="preserve"> the</w:t>
      </w:r>
      <w:r w:rsidRPr="005F2E7B">
        <w:t xml:space="preserve"> institutional </w:t>
      </w:r>
      <w:r w:rsidR="00BC747B" w:rsidRPr="005F2E7B">
        <w:t xml:space="preserve">Maternal Mortality </w:t>
      </w:r>
      <w:r w:rsidR="00BC747B">
        <w:t xml:space="preserve">Rate </w:t>
      </w:r>
      <w:r w:rsidR="001C57BC" w:rsidRPr="005F2E7B">
        <w:t>(iMMR)</w:t>
      </w:r>
      <w:r w:rsidRPr="005F2E7B">
        <w:t>, neonatal mortality and stillbirths by 50% by 2030 (South African NDOH 2021).</w:t>
      </w:r>
      <w:r w:rsidR="00C028E0" w:rsidRPr="005F2E7B">
        <w:t xml:space="preserve"> </w:t>
      </w:r>
      <w:r w:rsidR="00C0755B" w:rsidRPr="005F2E7B">
        <w:t xml:space="preserve">Unfortunately, we were unable to identify whether the maternal deaths were related to the number of ANC visits. However, we found it important to highlight and present the data </w:t>
      </w:r>
      <w:r w:rsidR="00DC653A" w:rsidRPr="005F2E7B">
        <w:t>to</w:t>
      </w:r>
      <w:r w:rsidR="00C0755B" w:rsidRPr="005F2E7B">
        <w:t xml:space="preserve"> give emphasis to the abnormally high maternal mortality rate in </w:t>
      </w:r>
      <w:r w:rsidR="00DC653A" w:rsidRPr="005F2E7B">
        <w:t>KZN</w:t>
      </w:r>
      <w:r w:rsidR="00C0755B" w:rsidRPr="005F2E7B">
        <w:t xml:space="preserve"> and South Africa as a whole.</w:t>
      </w:r>
    </w:p>
    <w:p w14:paraId="46F6683A" w14:textId="77777777" w:rsidR="00CB0631" w:rsidRDefault="00CB0631">
      <w:pPr>
        <w:spacing w:after="160" w:line="259" w:lineRule="auto"/>
        <w:jc w:val="left"/>
      </w:pPr>
      <w:r>
        <w:br w:type="page"/>
      </w:r>
    </w:p>
    <w:p w14:paraId="2ECDA670" w14:textId="77777777" w:rsidR="00C0755B" w:rsidRPr="005F2E7B" w:rsidRDefault="00C0755B" w:rsidP="0027779D">
      <w:pPr>
        <w:pStyle w:val="BodyText"/>
      </w:pPr>
    </w:p>
    <w:bookmarkEnd w:id="3"/>
    <w:p w14:paraId="40D9210D" w14:textId="459A96DF" w:rsidR="00AA4DBE" w:rsidRDefault="00CB0631" w:rsidP="00CB0631">
      <w:pPr>
        <w:pStyle w:val="FigureorPictureCaption"/>
      </w:pPr>
      <w:r w:rsidRPr="005F2E7B">
        <w:rPr>
          <w:noProof/>
          <w:bdr w:val="single" w:sz="4" w:space="0" w:color="auto"/>
        </w:rPr>
        <w:drawing>
          <wp:anchor distT="0" distB="0" distL="114300" distR="114300" simplePos="0" relativeHeight="251659264" behindDoc="0" locked="0" layoutInCell="1" allowOverlap="1" wp14:anchorId="51143047" wp14:editId="07BEF0D4">
            <wp:simplePos x="0" y="0"/>
            <wp:positionH relativeFrom="column">
              <wp:posOffset>3810</wp:posOffset>
            </wp:positionH>
            <wp:positionV relativeFrom="paragraph">
              <wp:posOffset>-6409690</wp:posOffset>
            </wp:positionV>
            <wp:extent cx="4781550" cy="2743200"/>
            <wp:effectExtent l="0" t="0" r="0" b="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anchor>
        </w:drawing>
      </w:r>
      <w:r w:rsidRPr="0027779D">
        <w:rPr>
          <w:b/>
          <w:bCs/>
        </w:rPr>
        <w:t>Figure 3:</w:t>
      </w:r>
      <w:r w:rsidRPr="005F2E7B">
        <w:t xml:space="preserve"> Maternal deaths in KwaZulu</w:t>
      </w:r>
      <w:r w:rsidR="00F53029">
        <w:t>-</w:t>
      </w:r>
      <w:r w:rsidRPr="005F2E7B">
        <w:t>Natal (2009</w:t>
      </w:r>
      <w:r w:rsidR="00AA4DBE">
        <w:t>–</w:t>
      </w:r>
      <w:r w:rsidRPr="005F2E7B">
        <w:t>2019)</w:t>
      </w:r>
    </w:p>
    <w:p w14:paraId="7492E7FE" w14:textId="64D5C883" w:rsidR="00CB0631" w:rsidRPr="005F2E7B" w:rsidRDefault="00CB0631" w:rsidP="00AA4DBE">
      <w:pPr>
        <w:pStyle w:val="TableNote"/>
      </w:pPr>
      <w:r w:rsidRPr="00AA4DBE">
        <w:rPr>
          <w:b/>
          <w:bCs/>
        </w:rPr>
        <w:t>Source:</w:t>
      </w:r>
      <w:r w:rsidRPr="005F2E7B">
        <w:t xml:space="preserve"> DoH KZN (2020)</w:t>
      </w:r>
    </w:p>
    <w:p w14:paraId="039A478E" w14:textId="4CC3152C" w:rsidR="00BC747B" w:rsidRDefault="002E4A84" w:rsidP="0027779D">
      <w:pPr>
        <w:pStyle w:val="BodyText"/>
      </w:pPr>
      <w:r w:rsidRPr="005F2E7B">
        <w:rPr>
          <w:lang w:eastAsia="en-ZA"/>
        </w:rPr>
        <w:t>The WHO (2015) reported a significant decline in maternal mortality in developing countries. The statistics presented above confirm this decline in South Africa. Maternal deaths have steadily declined in KZN since 2009; from a high of 1</w:t>
      </w:r>
      <w:r w:rsidR="00BC747B">
        <w:rPr>
          <w:lang w:eastAsia="en-ZA"/>
        </w:rPr>
        <w:t> </w:t>
      </w:r>
      <w:r w:rsidRPr="005F2E7B">
        <w:rPr>
          <w:lang w:eastAsia="en-ZA"/>
        </w:rPr>
        <w:t>782.1 deaths to a low of 865.9 deaths per 100</w:t>
      </w:r>
      <w:r w:rsidR="00641A55">
        <w:rPr>
          <w:lang w:eastAsia="en-ZA"/>
        </w:rPr>
        <w:t> </w:t>
      </w:r>
      <w:r w:rsidRPr="005F2E7B">
        <w:rPr>
          <w:lang w:eastAsia="en-ZA"/>
        </w:rPr>
        <w:t xml:space="preserve">000 live births in 2019 (see </w:t>
      </w:r>
      <w:r w:rsidR="00AA4DBE" w:rsidRPr="005F2E7B">
        <w:rPr>
          <w:lang w:eastAsia="en-ZA"/>
        </w:rPr>
        <w:t>figure</w:t>
      </w:r>
      <w:r w:rsidRPr="005F2E7B">
        <w:rPr>
          <w:lang w:eastAsia="en-ZA"/>
        </w:rPr>
        <w:t xml:space="preserve"> 3). Results are shown for the number of maternal deaths and the number of ANC visits per 100</w:t>
      </w:r>
      <w:r w:rsidR="00641A55">
        <w:rPr>
          <w:lang w:eastAsia="en-ZA"/>
        </w:rPr>
        <w:t> </w:t>
      </w:r>
      <w:r w:rsidRPr="005F2E7B">
        <w:rPr>
          <w:lang w:eastAsia="en-ZA"/>
        </w:rPr>
        <w:t xml:space="preserve">000 population at the provincial and district level over the </w:t>
      </w:r>
      <w:r w:rsidR="00AA4DBE">
        <w:rPr>
          <w:lang w:eastAsia="en-ZA"/>
        </w:rPr>
        <w:t>10</w:t>
      </w:r>
      <w:r w:rsidRPr="005F2E7B">
        <w:rPr>
          <w:lang w:eastAsia="en-ZA"/>
        </w:rPr>
        <w:t>-year review period (2009</w:t>
      </w:r>
      <w:r w:rsidR="00F53029">
        <w:rPr>
          <w:lang w:eastAsia="en-ZA"/>
        </w:rPr>
        <w:t>–</w:t>
      </w:r>
      <w:r w:rsidRPr="005F2E7B">
        <w:rPr>
          <w:lang w:eastAsia="en-ZA"/>
        </w:rPr>
        <w:t>2019</w:t>
      </w:r>
      <w:r w:rsidR="00FE49E0" w:rsidRPr="005F2E7B">
        <w:rPr>
          <w:lang w:eastAsia="en-ZA"/>
        </w:rPr>
        <w:t>).</w:t>
      </w:r>
      <w:r w:rsidR="00FE49E0" w:rsidRPr="005F2E7B">
        <w:t xml:space="preserve"> </w:t>
      </w:r>
    </w:p>
    <w:p w14:paraId="6BC2D6AA" w14:textId="06DF52BC" w:rsidR="00CB0631" w:rsidRDefault="00FE49E0" w:rsidP="0027779D">
      <w:pPr>
        <w:pStyle w:val="BodyText"/>
      </w:pPr>
      <w:r w:rsidRPr="005F2E7B">
        <w:t>Many</w:t>
      </w:r>
      <w:r w:rsidR="004138CE" w:rsidRPr="005F2E7B">
        <w:t xml:space="preserve"> of these deaths are preventable. </w:t>
      </w:r>
      <w:r w:rsidR="00847F36" w:rsidRPr="005F2E7B">
        <w:t>In South</w:t>
      </w:r>
      <w:r w:rsidR="004138CE" w:rsidRPr="005F2E7B">
        <w:t xml:space="preserve"> </w:t>
      </w:r>
      <w:r w:rsidR="00CB4860" w:rsidRPr="005F2E7B">
        <w:t>Africa, unlike</w:t>
      </w:r>
      <w:r w:rsidR="004138CE" w:rsidRPr="005F2E7B">
        <w:t xml:space="preserve"> </w:t>
      </w:r>
      <w:r w:rsidR="00BC747B">
        <w:t xml:space="preserve">in </w:t>
      </w:r>
      <w:r w:rsidR="004138CE" w:rsidRPr="005F2E7B">
        <w:t xml:space="preserve">many other developing </w:t>
      </w:r>
      <w:r w:rsidR="00B3570B" w:rsidRPr="005F2E7B">
        <w:t>countries,</w:t>
      </w:r>
      <w:r w:rsidR="004138CE" w:rsidRPr="005F2E7B">
        <w:t xml:space="preserve"> women mostly give birth in healthcare facilities and visit </w:t>
      </w:r>
      <w:r w:rsidR="00993FB1" w:rsidRPr="005F2E7B">
        <w:t xml:space="preserve">ANC </w:t>
      </w:r>
      <w:r w:rsidR="004138CE" w:rsidRPr="005F2E7B">
        <w:t>clinics before they give birth. So</w:t>
      </w:r>
      <w:r w:rsidR="00993FB1" w:rsidRPr="005F2E7B">
        <w:t>,</w:t>
      </w:r>
      <w:r w:rsidR="004138CE" w:rsidRPr="005F2E7B">
        <w:t xml:space="preserve"> why are the maternal mortality rates so high?</w:t>
      </w:r>
      <w:r w:rsidR="00097BC1" w:rsidRPr="005F2E7B">
        <w:rPr>
          <w:shd w:val="clear" w:color="auto" w:fill="FFFFFF"/>
        </w:rPr>
        <w:t xml:space="preserve"> </w:t>
      </w:r>
      <w:r w:rsidR="004138CE" w:rsidRPr="005F2E7B">
        <w:t>The statistics for 2009</w:t>
      </w:r>
      <w:r w:rsidR="00AA4DBE">
        <w:t>–</w:t>
      </w:r>
      <w:r w:rsidR="004138CE" w:rsidRPr="005F2E7B">
        <w:t>2019 from D</w:t>
      </w:r>
      <w:r w:rsidR="00A9320C" w:rsidRPr="005F2E7B">
        <w:t>o</w:t>
      </w:r>
      <w:r w:rsidR="004138CE" w:rsidRPr="005F2E7B">
        <w:t xml:space="preserve">H KZN show a very low ANC attendance in comparison to the maternal death </w:t>
      </w:r>
      <w:r w:rsidR="00A9320C" w:rsidRPr="005F2E7B">
        <w:t>rate</w:t>
      </w:r>
      <w:r w:rsidR="00524E14" w:rsidRPr="005F2E7B">
        <w:t xml:space="preserve"> </w:t>
      </w:r>
      <w:r w:rsidR="00A9320C" w:rsidRPr="005F2E7B">
        <w:t>(</w:t>
      </w:r>
      <w:r w:rsidR="00AA4DBE" w:rsidRPr="005F2E7B">
        <w:t>figure</w:t>
      </w:r>
      <w:r w:rsidR="00A9320C" w:rsidRPr="005F2E7B">
        <w:t xml:space="preserve"> </w:t>
      </w:r>
      <w:r w:rsidR="00397DB7" w:rsidRPr="005F2E7B">
        <w:t>4</w:t>
      </w:r>
      <w:r w:rsidR="00A9320C" w:rsidRPr="005F2E7B">
        <w:t>).</w:t>
      </w:r>
    </w:p>
    <w:p w14:paraId="2F44C387" w14:textId="77777777" w:rsidR="00CB0631" w:rsidRDefault="00CB0631">
      <w:pPr>
        <w:spacing w:after="160" w:line="259" w:lineRule="auto"/>
        <w:jc w:val="left"/>
      </w:pPr>
      <w:r>
        <w:br w:type="page"/>
      </w:r>
    </w:p>
    <w:p w14:paraId="7935E47A" w14:textId="1DF900A1" w:rsidR="0047256F" w:rsidRPr="005F2E7B" w:rsidRDefault="00CB0631" w:rsidP="0027779D">
      <w:pPr>
        <w:pStyle w:val="BodyText"/>
      </w:pPr>
      <w:r w:rsidRPr="005F2E7B">
        <w:rPr>
          <w:noProof/>
          <w:bdr w:val="single" w:sz="4" w:space="0" w:color="auto"/>
        </w:rPr>
        <w:lastRenderedPageBreak/>
        <w:drawing>
          <wp:anchor distT="0" distB="0" distL="114300" distR="114300" simplePos="0" relativeHeight="251667456" behindDoc="0" locked="0" layoutInCell="1" allowOverlap="1" wp14:anchorId="64B82146" wp14:editId="1C567D1D">
            <wp:simplePos x="0" y="0"/>
            <wp:positionH relativeFrom="column">
              <wp:posOffset>-57150</wp:posOffset>
            </wp:positionH>
            <wp:positionV relativeFrom="paragraph">
              <wp:posOffset>12065</wp:posOffset>
            </wp:positionV>
            <wp:extent cx="4895850" cy="2676525"/>
            <wp:effectExtent l="0" t="0" r="0" b="952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6C786C1E" w14:textId="77777777" w:rsidR="00AA4DBE" w:rsidRDefault="00397DB7" w:rsidP="0027779D">
      <w:pPr>
        <w:pStyle w:val="FigureorPictureCaption"/>
      </w:pPr>
      <w:r w:rsidRPr="0027779D">
        <w:rPr>
          <w:b/>
          <w:bCs/>
        </w:rPr>
        <w:t>Figure 4:</w:t>
      </w:r>
      <w:r w:rsidRPr="005F2E7B">
        <w:t xml:space="preserve"> ANC visits and maternal deaths (2009</w:t>
      </w:r>
      <w:r w:rsidR="00AA4DBE">
        <w:t>–</w:t>
      </w:r>
      <w:r w:rsidRPr="005F2E7B">
        <w:t>2019)</w:t>
      </w:r>
    </w:p>
    <w:p w14:paraId="39CEBBFD" w14:textId="62D8B58E" w:rsidR="00994E8B" w:rsidRPr="005F2E7B" w:rsidRDefault="00994E8B" w:rsidP="00AA4DBE">
      <w:pPr>
        <w:pStyle w:val="TableNote"/>
      </w:pPr>
      <w:r w:rsidRPr="00AA4DBE">
        <w:rPr>
          <w:b/>
          <w:bCs/>
        </w:rPr>
        <w:t>Source:</w:t>
      </w:r>
      <w:r w:rsidRPr="005F2E7B">
        <w:t xml:space="preserve"> DoH KZN (2020)</w:t>
      </w:r>
    </w:p>
    <w:p w14:paraId="012C9EBE" w14:textId="2DF05FA5" w:rsidR="00784FDA" w:rsidRPr="005F2E7B" w:rsidRDefault="00240AAF" w:rsidP="0027779D">
      <w:pPr>
        <w:pStyle w:val="BodyText"/>
      </w:pPr>
      <w:r w:rsidRPr="005F2E7B">
        <w:t>Figure 4 above</w:t>
      </w:r>
      <w:r w:rsidR="00294DB0" w:rsidRPr="005F2E7B">
        <w:t xml:space="preserve"> shows </w:t>
      </w:r>
      <w:r w:rsidR="005B52F7" w:rsidRPr="005F2E7B">
        <w:t xml:space="preserve">the relationship between </w:t>
      </w:r>
      <w:r w:rsidR="001C57BC" w:rsidRPr="005F2E7B">
        <w:t xml:space="preserve">ANC </w:t>
      </w:r>
      <w:r w:rsidR="005B52F7" w:rsidRPr="005F2E7B">
        <w:t xml:space="preserve">visits and maternal deaths. </w:t>
      </w:r>
      <w:r w:rsidR="001C57BC" w:rsidRPr="005F2E7B">
        <w:t xml:space="preserve">ANC </w:t>
      </w:r>
      <w:r w:rsidR="005B52F7" w:rsidRPr="005F2E7B">
        <w:t xml:space="preserve">attendance showed an </w:t>
      </w:r>
      <w:r w:rsidR="00294DB0" w:rsidRPr="005F2E7B">
        <w:t xml:space="preserve">increase from </w:t>
      </w:r>
      <w:r w:rsidR="00BC747B" w:rsidRPr="005F2E7B">
        <w:t xml:space="preserve">627.1 </w:t>
      </w:r>
      <w:r w:rsidR="00BC747B">
        <w:t xml:space="preserve">in </w:t>
      </w:r>
      <w:r w:rsidR="00294DB0" w:rsidRPr="005F2E7B">
        <w:t>2013</w:t>
      </w:r>
      <w:r w:rsidR="005B52F7" w:rsidRPr="005F2E7B">
        <w:t>,</w:t>
      </w:r>
      <w:r w:rsidR="00BC747B">
        <w:t xml:space="preserve"> </w:t>
      </w:r>
      <w:r w:rsidR="005B52F7" w:rsidRPr="005F2E7B">
        <w:t>to 810.6 in 2019.</w:t>
      </w:r>
      <w:r w:rsidR="00BC747B">
        <w:t xml:space="preserve"> </w:t>
      </w:r>
      <w:r w:rsidR="005B52F7" w:rsidRPr="005F2E7B">
        <w:t xml:space="preserve">This </w:t>
      </w:r>
      <w:r w:rsidR="00294DB0" w:rsidRPr="005F2E7B">
        <w:t xml:space="preserve">made a </w:t>
      </w:r>
      <w:r w:rsidR="007640DA" w:rsidRPr="005F2E7B">
        <w:t xml:space="preserve">difference in </w:t>
      </w:r>
      <w:r w:rsidR="005B52F7" w:rsidRPr="005F2E7B">
        <w:t xml:space="preserve">reducing </w:t>
      </w:r>
      <w:r w:rsidR="007640DA" w:rsidRPr="005F2E7B">
        <w:t>maternal deaths</w:t>
      </w:r>
      <w:r w:rsidR="00ED0640" w:rsidRPr="005F2E7B">
        <w:t>,</w:t>
      </w:r>
      <w:r w:rsidR="00FB2CAB" w:rsidRPr="005F2E7B">
        <w:t xml:space="preserve"> </w:t>
      </w:r>
      <w:r w:rsidR="00ED0640" w:rsidRPr="005F2E7B">
        <w:t>though n</w:t>
      </w:r>
      <w:r w:rsidR="003C628F" w:rsidRPr="005F2E7B">
        <w:t>o</w:t>
      </w:r>
      <w:r w:rsidR="00ED0640" w:rsidRPr="005F2E7B">
        <w:t xml:space="preserve">t </w:t>
      </w:r>
      <w:r w:rsidR="00D879F9" w:rsidRPr="005F2E7B">
        <w:t>significantly</w:t>
      </w:r>
      <w:r w:rsidR="00ED0640" w:rsidRPr="005F2E7B">
        <w:t>.</w:t>
      </w:r>
      <w:r w:rsidR="005B52F7" w:rsidRPr="005F2E7B">
        <w:t xml:space="preserve"> </w:t>
      </w:r>
      <w:r w:rsidR="00E070F0" w:rsidRPr="005F2E7B">
        <w:t xml:space="preserve">Despite significant efforts with limited resources, maternal morbidity and mortality remain high in </w:t>
      </w:r>
      <w:r w:rsidR="001C57BC" w:rsidRPr="005F2E7B">
        <w:t>KZN</w:t>
      </w:r>
      <w:r w:rsidR="00E070F0" w:rsidRPr="005F2E7B">
        <w:t xml:space="preserve"> and other developing countries.</w:t>
      </w:r>
      <w:r w:rsidR="003C628F" w:rsidRPr="005F2E7B">
        <w:t xml:space="preserve"> As a lower-middle-income country (LMIC), South Africa bears the burden of maternal and neonatal mortality </w:t>
      </w:r>
      <w:r w:rsidR="007F134C" w:rsidRPr="005F2E7B">
        <w:t>like</w:t>
      </w:r>
      <w:r w:rsidR="003C628F" w:rsidRPr="005F2E7B">
        <w:t xml:space="preserve"> other </w:t>
      </w:r>
      <w:r w:rsidR="00AA4DBE" w:rsidRPr="005F2E7B">
        <w:t>sub</w:t>
      </w:r>
      <w:r w:rsidR="00F405F5" w:rsidRPr="005F2E7B">
        <w:t>-Saharan</w:t>
      </w:r>
      <w:r w:rsidR="003C628F" w:rsidRPr="005F2E7B">
        <w:t xml:space="preserve"> African countries. According to the Saving Mothers Report 2017/19, there has been a progressive and sustained reduction in iMMR in the past three triennia (2010</w:t>
      </w:r>
      <w:r w:rsidR="00AA4DBE">
        <w:t>–</w:t>
      </w:r>
      <w:r w:rsidR="003C628F" w:rsidRPr="005F2E7B">
        <w:t>2019), from 320 per 100</w:t>
      </w:r>
      <w:r w:rsidR="00BC747B">
        <w:t> </w:t>
      </w:r>
      <w:r w:rsidR="003C628F" w:rsidRPr="005F2E7B">
        <w:t>000 live births to 120 per 100</w:t>
      </w:r>
      <w:r w:rsidR="00BC747B">
        <w:t> </w:t>
      </w:r>
      <w:r w:rsidR="003C628F" w:rsidRPr="005F2E7B">
        <w:t xml:space="preserve">000 live </w:t>
      </w:r>
      <w:r w:rsidR="007F134C" w:rsidRPr="005F2E7B">
        <w:t>births (</w:t>
      </w:r>
      <w:r w:rsidR="009756FD" w:rsidRPr="005F2E7B">
        <w:t xml:space="preserve">South African </w:t>
      </w:r>
      <w:r w:rsidR="001C57BC" w:rsidRPr="005F2E7B">
        <w:t xml:space="preserve">NDoH </w:t>
      </w:r>
      <w:r w:rsidR="009756FD" w:rsidRPr="005F2E7B">
        <w:t>20</w:t>
      </w:r>
      <w:r w:rsidR="009C2C7A" w:rsidRPr="005F2E7B">
        <w:t>21</w:t>
      </w:r>
      <w:r w:rsidR="009756FD" w:rsidRPr="005F2E7B">
        <w:t>)</w:t>
      </w:r>
      <w:r w:rsidR="009C2C7A" w:rsidRPr="005F2E7B">
        <w:t>.</w:t>
      </w:r>
    </w:p>
    <w:p w14:paraId="61173F0A" w14:textId="59DFF6F4" w:rsidR="001F7AA9" w:rsidRPr="005F2E7B" w:rsidRDefault="00A85539" w:rsidP="0027779D">
      <w:pPr>
        <w:pStyle w:val="BodyText"/>
      </w:pPr>
      <w:r w:rsidRPr="005F2E7B">
        <w:t xml:space="preserve">In </w:t>
      </w:r>
      <w:r w:rsidR="00AA4DBE" w:rsidRPr="005F2E7B">
        <w:t>table</w:t>
      </w:r>
      <w:r w:rsidRPr="005F2E7B">
        <w:t xml:space="preserve"> </w:t>
      </w:r>
      <w:r w:rsidR="00247C65" w:rsidRPr="005F2E7B">
        <w:t>1</w:t>
      </w:r>
      <w:r w:rsidRPr="005F2E7B">
        <w:t xml:space="preserve"> below, the maternal </w:t>
      </w:r>
      <w:r w:rsidR="001E05BE" w:rsidRPr="005F2E7B">
        <w:t>mortality rate</w:t>
      </w:r>
      <w:r w:rsidRPr="005F2E7B">
        <w:t xml:space="preserve"> among clients correlates negatively with the total number of antenatal visits per 100</w:t>
      </w:r>
      <w:r w:rsidR="00BC747B">
        <w:t> </w:t>
      </w:r>
      <w:r w:rsidRPr="005F2E7B">
        <w:t xml:space="preserve">000 population (r = -0.431; </w:t>
      </w:r>
      <w:r w:rsidRPr="005F2E7B">
        <w:rPr>
          <w:i/>
        </w:rPr>
        <w:t>p</w:t>
      </w:r>
      <w:r w:rsidRPr="005F2E7B">
        <w:t xml:space="preserve"> &lt; 0.01) and the maternal mortality rate (r</w:t>
      </w:r>
      <w:r w:rsidR="00AA4DBE">
        <w:t xml:space="preserve"> </w:t>
      </w:r>
      <w:r w:rsidRPr="005F2E7B">
        <w:t xml:space="preserve">= -1.000; </w:t>
      </w:r>
      <w:r w:rsidRPr="005F2E7B">
        <w:rPr>
          <w:i/>
        </w:rPr>
        <w:t>p</w:t>
      </w:r>
      <w:r w:rsidRPr="005F2E7B">
        <w:t xml:space="preserve"> &lt; 0.01). Hence, the lower </w:t>
      </w:r>
      <w:r w:rsidR="00BC747B">
        <w:t xml:space="preserve">the </w:t>
      </w:r>
      <w:r w:rsidRPr="005F2E7B">
        <w:t xml:space="preserve">number of ANC </w:t>
      </w:r>
      <w:r w:rsidR="001E05BE" w:rsidRPr="005F2E7B">
        <w:t>visits per</w:t>
      </w:r>
      <w:r w:rsidRPr="005F2E7B">
        <w:t xml:space="preserve"> 100 000 </w:t>
      </w:r>
      <w:r w:rsidR="008153F5" w:rsidRPr="005F2E7B">
        <w:t>population,</w:t>
      </w:r>
      <w:r w:rsidRPr="005F2E7B">
        <w:t xml:space="preserve"> the higher </w:t>
      </w:r>
      <w:r w:rsidR="00EA69D9" w:rsidRPr="005F2E7B">
        <w:t>t</w:t>
      </w:r>
      <w:r w:rsidRPr="005F2E7B">
        <w:t>he maternal death rate. Thi</w:t>
      </w:r>
      <w:r w:rsidR="00D93D58" w:rsidRPr="005F2E7B">
        <w:t>s</w:t>
      </w:r>
      <w:r w:rsidRPr="005F2E7B">
        <w:t xml:space="preserve"> means that a</w:t>
      </w:r>
      <w:r w:rsidR="001F7AA9" w:rsidRPr="005F2E7B">
        <w:t xml:space="preserve">n increase in </w:t>
      </w:r>
      <w:r w:rsidR="008153F5" w:rsidRPr="005F2E7B">
        <w:t>ANC visit</w:t>
      </w:r>
      <w:r w:rsidR="001F7AA9" w:rsidRPr="005F2E7B">
        <w:t xml:space="preserve"> rate</w:t>
      </w:r>
      <w:r w:rsidR="00BC747B">
        <w:t>s</w:t>
      </w:r>
      <w:r w:rsidR="001F7AA9" w:rsidRPr="005F2E7B">
        <w:t xml:space="preserve"> </w:t>
      </w:r>
      <w:r w:rsidRPr="005F2E7B">
        <w:t>among clients</w:t>
      </w:r>
      <w:r w:rsidR="001F7AA9" w:rsidRPr="005F2E7B">
        <w:t xml:space="preserve"> results in</w:t>
      </w:r>
      <w:r w:rsidR="00EA69D9" w:rsidRPr="005F2E7B">
        <w:t xml:space="preserve"> a</w:t>
      </w:r>
      <w:r w:rsidR="001F7AA9" w:rsidRPr="005F2E7B">
        <w:t xml:space="preserve"> decrease in maternal mortality rates</w:t>
      </w:r>
      <w:r w:rsidR="00BC747B">
        <w:t>,</w:t>
      </w:r>
      <w:r w:rsidR="001F7AA9" w:rsidRPr="005F2E7B">
        <w:t xml:space="preserve"> and a decrease in ANC visits results in </w:t>
      </w:r>
      <w:r w:rsidR="00F561FD">
        <w:t>an</w:t>
      </w:r>
      <w:r w:rsidR="001F7AA9" w:rsidRPr="005F2E7B">
        <w:t xml:space="preserve"> increase </w:t>
      </w:r>
      <w:r w:rsidR="00F561FD">
        <w:t>in</w:t>
      </w:r>
      <w:r w:rsidR="001F7AA9" w:rsidRPr="005F2E7B">
        <w:t xml:space="preserve"> maternal mortality </w:t>
      </w:r>
      <w:r w:rsidR="00DE633C" w:rsidRPr="005F2E7B">
        <w:t>rates.</w:t>
      </w:r>
    </w:p>
    <w:p w14:paraId="25D87D74" w14:textId="569ACF4A" w:rsidR="00A85539" w:rsidRPr="005F2E7B" w:rsidRDefault="00A445F7" w:rsidP="0027779D">
      <w:pPr>
        <w:pStyle w:val="TableHeading"/>
      </w:pPr>
      <w:bookmarkStart w:id="4" w:name="_Hlk127106711"/>
      <w:r w:rsidRPr="0027779D">
        <w:rPr>
          <w:b/>
          <w:bCs/>
        </w:rPr>
        <w:lastRenderedPageBreak/>
        <w:t xml:space="preserve">Table </w:t>
      </w:r>
      <w:r w:rsidR="00247C65" w:rsidRPr="0027779D">
        <w:rPr>
          <w:b/>
          <w:bCs/>
        </w:rPr>
        <w:t>1</w:t>
      </w:r>
      <w:r w:rsidRPr="0027779D">
        <w:rPr>
          <w:b/>
          <w:bCs/>
        </w:rPr>
        <w:t>:</w:t>
      </w:r>
      <w:r w:rsidRPr="005F2E7B">
        <w:t xml:space="preserve"> Correlation </w:t>
      </w:r>
      <w:r w:rsidR="00AC5EF1" w:rsidRPr="005F2E7B">
        <w:t>between</w:t>
      </w:r>
      <w:r w:rsidR="006D13C3" w:rsidRPr="005F2E7B">
        <w:t xml:space="preserve"> </w:t>
      </w:r>
      <w:r w:rsidRPr="005F2E7B">
        <w:t xml:space="preserve">maternal mortality rate and ANC </w:t>
      </w:r>
      <w:r w:rsidR="00AC5EF1" w:rsidRPr="005F2E7B">
        <w:t>visits in</w:t>
      </w:r>
      <w:r w:rsidR="006D13C3" w:rsidRPr="005F2E7B">
        <w:t xml:space="preserve"> KZN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8"/>
        <w:gridCol w:w="2511"/>
        <w:gridCol w:w="1037"/>
        <w:gridCol w:w="2379"/>
      </w:tblGrid>
      <w:tr w:rsidR="00B93A58" w:rsidRPr="005F2E7B" w14:paraId="62B6272E" w14:textId="77777777" w:rsidTr="0027779D">
        <w:trPr>
          <w:cantSplit/>
        </w:trPr>
        <w:tc>
          <w:tcPr>
            <w:tcW w:w="5000" w:type="pct"/>
            <w:gridSpan w:val="4"/>
            <w:shd w:val="clear" w:color="auto" w:fill="FFFFFF"/>
            <w:vAlign w:val="center"/>
            <w:hideMark/>
          </w:tcPr>
          <w:p w14:paraId="5B86F01B" w14:textId="77777777" w:rsidR="00A85539" w:rsidRPr="005F2E7B" w:rsidRDefault="00A85539" w:rsidP="0027779D">
            <w:pPr>
              <w:pStyle w:val="TableColHead"/>
            </w:pPr>
            <w:r w:rsidRPr="005F2E7B">
              <w:t>Correlations</w:t>
            </w:r>
          </w:p>
        </w:tc>
      </w:tr>
      <w:tr w:rsidR="00B93A58" w:rsidRPr="005F2E7B" w14:paraId="2076AD1C" w14:textId="77777777" w:rsidTr="0027779D">
        <w:trPr>
          <w:cantSplit/>
        </w:trPr>
        <w:tc>
          <w:tcPr>
            <w:tcW w:w="2765" w:type="pct"/>
            <w:gridSpan w:val="2"/>
            <w:shd w:val="clear" w:color="auto" w:fill="FFFFFF"/>
            <w:vAlign w:val="bottom"/>
          </w:tcPr>
          <w:p w14:paraId="0109F4B8" w14:textId="77777777" w:rsidR="00A85539" w:rsidRPr="005F2E7B" w:rsidRDefault="00A85539" w:rsidP="0027779D">
            <w:pPr>
              <w:pStyle w:val="TableColHead"/>
            </w:pPr>
          </w:p>
        </w:tc>
        <w:tc>
          <w:tcPr>
            <w:tcW w:w="678" w:type="pct"/>
            <w:shd w:val="clear" w:color="auto" w:fill="FFFFFF"/>
            <w:vAlign w:val="bottom"/>
            <w:hideMark/>
          </w:tcPr>
          <w:p w14:paraId="75FDE49F" w14:textId="77777777" w:rsidR="00A85539" w:rsidRPr="005F2E7B" w:rsidRDefault="00A85539" w:rsidP="0027779D">
            <w:pPr>
              <w:pStyle w:val="TableColHead"/>
            </w:pPr>
            <w:r w:rsidRPr="005F2E7B">
              <w:t>Mortality</w:t>
            </w:r>
          </w:p>
        </w:tc>
        <w:tc>
          <w:tcPr>
            <w:tcW w:w="1557" w:type="pct"/>
            <w:shd w:val="clear" w:color="auto" w:fill="FFFFFF"/>
            <w:vAlign w:val="bottom"/>
            <w:hideMark/>
          </w:tcPr>
          <w:p w14:paraId="2838A74B" w14:textId="77777777" w:rsidR="00A85539" w:rsidRPr="005F2E7B" w:rsidRDefault="00A85539" w:rsidP="0027779D">
            <w:pPr>
              <w:pStyle w:val="TableColHead"/>
            </w:pPr>
            <w:r w:rsidRPr="005F2E7B">
              <w:t>Antenatal</w:t>
            </w:r>
          </w:p>
        </w:tc>
      </w:tr>
      <w:tr w:rsidR="00B93A58" w:rsidRPr="005F2E7B" w14:paraId="72F09D91" w14:textId="77777777" w:rsidTr="0027779D">
        <w:trPr>
          <w:cantSplit/>
        </w:trPr>
        <w:tc>
          <w:tcPr>
            <w:tcW w:w="1124" w:type="pct"/>
            <w:vMerge w:val="restart"/>
            <w:shd w:val="clear" w:color="auto" w:fill="E0E0E0"/>
            <w:hideMark/>
          </w:tcPr>
          <w:p w14:paraId="03DBBBE1" w14:textId="6E4FFBED" w:rsidR="00A85539" w:rsidRPr="005F2E7B" w:rsidRDefault="00A85539" w:rsidP="0027779D">
            <w:pPr>
              <w:pStyle w:val="TableText"/>
            </w:pPr>
            <w:r w:rsidRPr="005F2E7B">
              <w:t>Pearson Correlation</w:t>
            </w:r>
          </w:p>
        </w:tc>
        <w:tc>
          <w:tcPr>
            <w:tcW w:w="1642" w:type="pct"/>
            <w:shd w:val="clear" w:color="auto" w:fill="E0E0E0"/>
            <w:hideMark/>
          </w:tcPr>
          <w:p w14:paraId="1FC35CC4" w14:textId="77777777" w:rsidR="00A85539" w:rsidRPr="005F2E7B" w:rsidRDefault="00A85539" w:rsidP="0027779D">
            <w:pPr>
              <w:pStyle w:val="TableText"/>
            </w:pPr>
            <w:r w:rsidRPr="005F2E7B">
              <w:t>Mortality</w:t>
            </w:r>
          </w:p>
        </w:tc>
        <w:tc>
          <w:tcPr>
            <w:tcW w:w="678" w:type="pct"/>
            <w:shd w:val="clear" w:color="auto" w:fill="F9F9FB"/>
            <w:hideMark/>
          </w:tcPr>
          <w:p w14:paraId="24CA7D42" w14:textId="77777777" w:rsidR="00A85539" w:rsidRPr="005F2E7B" w:rsidRDefault="00A85539" w:rsidP="0027779D">
            <w:pPr>
              <w:pStyle w:val="TableText"/>
            </w:pPr>
            <w:r w:rsidRPr="005F2E7B">
              <w:t>1.000</w:t>
            </w:r>
          </w:p>
        </w:tc>
        <w:tc>
          <w:tcPr>
            <w:tcW w:w="1557" w:type="pct"/>
            <w:shd w:val="clear" w:color="auto" w:fill="F9F9FB"/>
            <w:hideMark/>
          </w:tcPr>
          <w:p w14:paraId="07340D58" w14:textId="77777777" w:rsidR="00A85539" w:rsidRPr="005F2E7B" w:rsidRDefault="00A85539" w:rsidP="0027779D">
            <w:pPr>
              <w:pStyle w:val="TableText"/>
            </w:pPr>
            <w:r w:rsidRPr="005F2E7B">
              <w:t>-.431</w:t>
            </w:r>
          </w:p>
        </w:tc>
      </w:tr>
      <w:tr w:rsidR="00B93A58" w:rsidRPr="005F2E7B" w14:paraId="01C6BE59" w14:textId="77777777" w:rsidTr="0027779D">
        <w:trPr>
          <w:cantSplit/>
        </w:trPr>
        <w:tc>
          <w:tcPr>
            <w:tcW w:w="1124" w:type="pct"/>
            <w:vMerge/>
            <w:vAlign w:val="center"/>
            <w:hideMark/>
          </w:tcPr>
          <w:p w14:paraId="13D9B126" w14:textId="77777777" w:rsidR="00A85539" w:rsidRPr="005F2E7B" w:rsidRDefault="00A85539" w:rsidP="0027779D">
            <w:pPr>
              <w:pStyle w:val="TableText"/>
            </w:pPr>
          </w:p>
        </w:tc>
        <w:tc>
          <w:tcPr>
            <w:tcW w:w="1642" w:type="pct"/>
            <w:shd w:val="clear" w:color="auto" w:fill="E0E0E0"/>
            <w:hideMark/>
          </w:tcPr>
          <w:p w14:paraId="216DC0D2" w14:textId="77777777" w:rsidR="00A85539" w:rsidRPr="005F2E7B" w:rsidRDefault="00A85539" w:rsidP="0027779D">
            <w:pPr>
              <w:pStyle w:val="TableText"/>
            </w:pPr>
            <w:r w:rsidRPr="005F2E7B">
              <w:t>Antenatal</w:t>
            </w:r>
          </w:p>
        </w:tc>
        <w:tc>
          <w:tcPr>
            <w:tcW w:w="678" w:type="pct"/>
            <w:shd w:val="clear" w:color="auto" w:fill="F9F9FB"/>
            <w:hideMark/>
          </w:tcPr>
          <w:p w14:paraId="0A8AECBE" w14:textId="77777777" w:rsidR="00A85539" w:rsidRPr="005F2E7B" w:rsidRDefault="00A85539" w:rsidP="0027779D">
            <w:pPr>
              <w:pStyle w:val="TableText"/>
            </w:pPr>
            <w:r w:rsidRPr="005F2E7B">
              <w:t>-.431</w:t>
            </w:r>
          </w:p>
        </w:tc>
        <w:tc>
          <w:tcPr>
            <w:tcW w:w="1557" w:type="pct"/>
            <w:shd w:val="clear" w:color="auto" w:fill="F9F9FB"/>
            <w:hideMark/>
          </w:tcPr>
          <w:p w14:paraId="0EA8EE32" w14:textId="77777777" w:rsidR="00A85539" w:rsidRPr="005F2E7B" w:rsidRDefault="00A85539" w:rsidP="0027779D">
            <w:pPr>
              <w:pStyle w:val="TableText"/>
            </w:pPr>
            <w:r w:rsidRPr="005F2E7B">
              <w:t>1.000</w:t>
            </w:r>
          </w:p>
        </w:tc>
      </w:tr>
      <w:tr w:rsidR="00B93A58" w:rsidRPr="005F2E7B" w14:paraId="6A53C4EA" w14:textId="77777777" w:rsidTr="0027779D">
        <w:trPr>
          <w:cantSplit/>
        </w:trPr>
        <w:tc>
          <w:tcPr>
            <w:tcW w:w="1124" w:type="pct"/>
            <w:vMerge w:val="restart"/>
            <w:shd w:val="clear" w:color="auto" w:fill="E0E0E0"/>
            <w:hideMark/>
          </w:tcPr>
          <w:p w14:paraId="40810911" w14:textId="77777777" w:rsidR="00A85539" w:rsidRPr="005F2E7B" w:rsidRDefault="00A85539" w:rsidP="0027779D">
            <w:pPr>
              <w:pStyle w:val="TableText"/>
            </w:pPr>
            <w:r w:rsidRPr="005F2E7B">
              <w:t>Sig. (1-tailed)</w:t>
            </w:r>
          </w:p>
        </w:tc>
        <w:tc>
          <w:tcPr>
            <w:tcW w:w="1642" w:type="pct"/>
            <w:shd w:val="clear" w:color="auto" w:fill="E0E0E0"/>
            <w:hideMark/>
          </w:tcPr>
          <w:p w14:paraId="31459584" w14:textId="77777777" w:rsidR="00A85539" w:rsidRPr="005F2E7B" w:rsidRDefault="00A85539" w:rsidP="0027779D">
            <w:pPr>
              <w:pStyle w:val="TableText"/>
            </w:pPr>
            <w:r w:rsidRPr="005F2E7B">
              <w:t>Mortality</w:t>
            </w:r>
          </w:p>
        </w:tc>
        <w:tc>
          <w:tcPr>
            <w:tcW w:w="678" w:type="pct"/>
            <w:shd w:val="clear" w:color="auto" w:fill="F9F9FB"/>
            <w:hideMark/>
          </w:tcPr>
          <w:p w14:paraId="5585A63E" w14:textId="77777777" w:rsidR="00A85539" w:rsidRPr="005F2E7B" w:rsidRDefault="00A85539" w:rsidP="0027779D">
            <w:pPr>
              <w:pStyle w:val="TableText"/>
            </w:pPr>
            <w:r w:rsidRPr="005F2E7B">
              <w:t>.</w:t>
            </w:r>
          </w:p>
        </w:tc>
        <w:tc>
          <w:tcPr>
            <w:tcW w:w="1557" w:type="pct"/>
            <w:shd w:val="clear" w:color="auto" w:fill="F9F9FB"/>
            <w:hideMark/>
          </w:tcPr>
          <w:p w14:paraId="034788B2" w14:textId="77777777" w:rsidR="00A85539" w:rsidRPr="005F2E7B" w:rsidRDefault="00A85539" w:rsidP="0027779D">
            <w:pPr>
              <w:pStyle w:val="TableText"/>
            </w:pPr>
            <w:r w:rsidRPr="005F2E7B">
              <w:t>&lt;.001</w:t>
            </w:r>
          </w:p>
        </w:tc>
      </w:tr>
      <w:tr w:rsidR="00B93A58" w:rsidRPr="005F2E7B" w14:paraId="4BB59FAE" w14:textId="77777777" w:rsidTr="0027779D">
        <w:trPr>
          <w:cantSplit/>
        </w:trPr>
        <w:tc>
          <w:tcPr>
            <w:tcW w:w="1124" w:type="pct"/>
            <w:vMerge/>
            <w:vAlign w:val="center"/>
            <w:hideMark/>
          </w:tcPr>
          <w:p w14:paraId="2AB64451" w14:textId="77777777" w:rsidR="00A85539" w:rsidRPr="005F2E7B" w:rsidRDefault="00A85539" w:rsidP="0027779D">
            <w:pPr>
              <w:pStyle w:val="TableText"/>
            </w:pPr>
          </w:p>
        </w:tc>
        <w:tc>
          <w:tcPr>
            <w:tcW w:w="1642" w:type="pct"/>
            <w:shd w:val="clear" w:color="auto" w:fill="E0E0E0"/>
            <w:hideMark/>
          </w:tcPr>
          <w:p w14:paraId="2D6792D8" w14:textId="77777777" w:rsidR="00A85539" w:rsidRPr="005F2E7B" w:rsidRDefault="00A85539" w:rsidP="0027779D">
            <w:pPr>
              <w:pStyle w:val="TableText"/>
            </w:pPr>
            <w:r w:rsidRPr="005F2E7B">
              <w:t>Antenatal</w:t>
            </w:r>
          </w:p>
        </w:tc>
        <w:tc>
          <w:tcPr>
            <w:tcW w:w="678" w:type="pct"/>
            <w:shd w:val="clear" w:color="auto" w:fill="F9F9FB"/>
            <w:hideMark/>
          </w:tcPr>
          <w:p w14:paraId="797943E1" w14:textId="77777777" w:rsidR="00A85539" w:rsidRPr="005F2E7B" w:rsidRDefault="00A85539" w:rsidP="0027779D">
            <w:pPr>
              <w:pStyle w:val="TableText"/>
            </w:pPr>
            <w:r w:rsidRPr="005F2E7B">
              <w:t>.000</w:t>
            </w:r>
          </w:p>
        </w:tc>
        <w:tc>
          <w:tcPr>
            <w:tcW w:w="1557" w:type="pct"/>
            <w:shd w:val="clear" w:color="auto" w:fill="F9F9FB"/>
            <w:hideMark/>
          </w:tcPr>
          <w:p w14:paraId="3C2DFFA8" w14:textId="77777777" w:rsidR="00A85539" w:rsidRPr="005F2E7B" w:rsidRDefault="00A85539" w:rsidP="0027779D">
            <w:pPr>
              <w:pStyle w:val="TableText"/>
            </w:pPr>
            <w:r w:rsidRPr="005F2E7B">
              <w:t>.</w:t>
            </w:r>
          </w:p>
        </w:tc>
      </w:tr>
      <w:tr w:rsidR="00B93A58" w:rsidRPr="005F2E7B" w14:paraId="1B843EDB" w14:textId="77777777" w:rsidTr="0027779D">
        <w:trPr>
          <w:cantSplit/>
        </w:trPr>
        <w:tc>
          <w:tcPr>
            <w:tcW w:w="1124" w:type="pct"/>
            <w:vMerge/>
            <w:vAlign w:val="center"/>
            <w:hideMark/>
          </w:tcPr>
          <w:p w14:paraId="3C6D99E3" w14:textId="77777777" w:rsidR="00A85539" w:rsidRPr="005F2E7B" w:rsidRDefault="00A85539" w:rsidP="0027779D">
            <w:pPr>
              <w:pStyle w:val="TableText"/>
            </w:pPr>
          </w:p>
        </w:tc>
        <w:tc>
          <w:tcPr>
            <w:tcW w:w="1642" w:type="pct"/>
            <w:shd w:val="clear" w:color="auto" w:fill="E0E0E0"/>
            <w:hideMark/>
          </w:tcPr>
          <w:p w14:paraId="53B57A32" w14:textId="77777777" w:rsidR="00A85539" w:rsidRPr="005F2E7B" w:rsidRDefault="00A85539" w:rsidP="0027779D">
            <w:pPr>
              <w:pStyle w:val="TableText"/>
            </w:pPr>
            <w:r w:rsidRPr="005F2E7B">
              <w:t>Antenatal</w:t>
            </w:r>
          </w:p>
        </w:tc>
        <w:tc>
          <w:tcPr>
            <w:tcW w:w="678" w:type="pct"/>
            <w:shd w:val="clear" w:color="auto" w:fill="F9F9FB"/>
            <w:hideMark/>
          </w:tcPr>
          <w:p w14:paraId="741DBD1B" w14:textId="77777777" w:rsidR="00A85539" w:rsidRPr="005F2E7B" w:rsidRDefault="00A85539" w:rsidP="0027779D">
            <w:pPr>
              <w:pStyle w:val="TableText"/>
            </w:pPr>
            <w:r w:rsidRPr="005F2E7B">
              <w:t>110</w:t>
            </w:r>
          </w:p>
        </w:tc>
        <w:tc>
          <w:tcPr>
            <w:tcW w:w="1557" w:type="pct"/>
            <w:shd w:val="clear" w:color="auto" w:fill="F9F9FB"/>
            <w:hideMark/>
          </w:tcPr>
          <w:p w14:paraId="33ECB90F" w14:textId="77777777" w:rsidR="00A85539" w:rsidRPr="005F2E7B" w:rsidRDefault="00A85539" w:rsidP="0027779D">
            <w:pPr>
              <w:pStyle w:val="TableText"/>
            </w:pPr>
            <w:r w:rsidRPr="005F2E7B">
              <w:t>110</w:t>
            </w:r>
          </w:p>
        </w:tc>
      </w:tr>
    </w:tbl>
    <w:bookmarkEnd w:id="4"/>
    <w:p w14:paraId="3C868477" w14:textId="75EA417B" w:rsidR="00DE633C" w:rsidRPr="005F2E7B" w:rsidRDefault="00AC5EF1" w:rsidP="0027779D">
      <w:pPr>
        <w:pStyle w:val="TableNote"/>
        <w:rPr>
          <w:bCs/>
          <w:iCs/>
        </w:rPr>
      </w:pPr>
      <w:r w:rsidRPr="0027779D">
        <w:rPr>
          <w:b/>
          <w:bCs/>
        </w:rPr>
        <w:t>Source:</w:t>
      </w:r>
      <w:r w:rsidRPr="005F2E7B">
        <w:t xml:space="preserve"> DoH KZN (2020)</w:t>
      </w:r>
    </w:p>
    <w:p w14:paraId="75CD8C05" w14:textId="4E1934EA" w:rsidR="006360EE" w:rsidRPr="005F2E7B" w:rsidRDefault="006360EE" w:rsidP="00A55D60">
      <w:pPr>
        <w:spacing w:line="360" w:lineRule="auto"/>
        <w:rPr>
          <w:bCs/>
          <w:iCs/>
          <w:sz w:val="24"/>
        </w:rPr>
      </w:pPr>
    </w:p>
    <w:p w14:paraId="3D7FE578" w14:textId="131A92BF" w:rsidR="00E46B2D" w:rsidRPr="005F2E7B" w:rsidRDefault="00E46B2D" w:rsidP="0027779D">
      <w:pPr>
        <w:pStyle w:val="FigureorPictureCaption"/>
      </w:pPr>
      <w:r w:rsidRPr="005F2E7B">
        <w:rPr>
          <w:noProof/>
          <w:bdr w:val="single" w:sz="4" w:space="0" w:color="auto"/>
        </w:rPr>
        <w:drawing>
          <wp:anchor distT="0" distB="0" distL="114300" distR="114300" simplePos="0" relativeHeight="251661312" behindDoc="0" locked="0" layoutInCell="1" allowOverlap="1" wp14:anchorId="7D7C76B6" wp14:editId="463BAE33">
            <wp:simplePos x="0" y="0"/>
            <wp:positionH relativeFrom="column">
              <wp:posOffset>3810</wp:posOffset>
            </wp:positionH>
            <wp:positionV relativeFrom="paragraph">
              <wp:posOffset>3810</wp:posOffset>
            </wp:positionV>
            <wp:extent cx="5052060" cy="2827020"/>
            <wp:effectExtent l="0" t="0" r="0" b="0"/>
            <wp:wrapTopAndBottom/>
            <wp:docPr id="158492137" name="Picture 158492137">
              <a:extLst xmlns:a="http://schemas.openxmlformats.org/drawingml/2006/main">
                <a:ext uri="{FF2B5EF4-FFF2-40B4-BE49-F238E27FC236}">
                  <a16:creationId xmlns:a16="http://schemas.microsoft.com/office/drawing/2014/main" id="{DB813611-4E52-D661-6989-1829D73327F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DB813611-4E52-D661-6989-1829D73327F6}"/>
                        </a:ext>
                      </a:extLst>
                    </pic:cNvPr>
                    <pic:cNvPicPr>
                      <a:picLocks noGrp="1" noChangeAspect="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5052060" cy="2827020"/>
                    </a:xfrm>
                    <a:prstGeom prst="rect">
                      <a:avLst/>
                    </a:prstGeom>
                    <a:noFill/>
                    <a:ln>
                      <a:noFill/>
                    </a:ln>
                  </pic:spPr>
                </pic:pic>
              </a:graphicData>
            </a:graphic>
          </wp:anchor>
        </w:drawing>
      </w:r>
    </w:p>
    <w:p w14:paraId="146DCB02" w14:textId="77777777" w:rsidR="00AA4DBE" w:rsidRDefault="006360EE" w:rsidP="0027779D">
      <w:pPr>
        <w:pStyle w:val="FigureorPictureCaption"/>
      </w:pPr>
      <w:r w:rsidRPr="0027779D">
        <w:rPr>
          <w:b/>
          <w:bCs/>
        </w:rPr>
        <w:t>Figure 5:</w:t>
      </w:r>
      <w:r w:rsidRPr="005F2E7B">
        <w:t xml:space="preserve"> </w:t>
      </w:r>
      <w:r w:rsidR="00B63A7E" w:rsidRPr="005F2E7B">
        <w:t>Global m</w:t>
      </w:r>
      <w:r w:rsidR="00C47A48" w:rsidRPr="005F2E7B">
        <w:t>aternal deaths from 2000</w:t>
      </w:r>
      <w:r w:rsidR="00AA4DBE">
        <w:t>–</w:t>
      </w:r>
      <w:r w:rsidR="0015195B" w:rsidRPr="005F2E7B">
        <w:t>2020</w:t>
      </w:r>
    </w:p>
    <w:p w14:paraId="2E8D0B23" w14:textId="6EEBD101" w:rsidR="006360EE" w:rsidRPr="005F2E7B" w:rsidRDefault="0015195B" w:rsidP="00AA4DBE">
      <w:pPr>
        <w:pStyle w:val="TableNote"/>
      </w:pPr>
      <w:r w:rsidRPr="00AA4DBE">
        <w:rPr>
          <w:b/>
          <w:bCs/>
        </w:rPr>
        <w:t>Source:</w:t>
      </w:r>
      <w:r w:rsidRPr="005F2E7B">
        <w:t xml:space="preserve"> </w:t>
      </w:r>
      <w:r w:rsidR="00BE75BE" w:rsidRPr="005F2E7B">
        <w:t>United Nations (2023)</w:t>
      </w:r>
    </w:p>
    <w:p w14:paraId="6D28A3BC" w14:textId="35B8907E" w:rsidR="00BE75BE" w:rsidRPr="005F2E7B" w:rsidRDefault="00B63A7E" w:rsidP="0027779D">
      <w:pPr>
        <w:pStyle w:val="BodyText"/>
        <w:rPr>
          <w:shd w:val="clear" w:color="auto" w:fill="FFFFFF"/>
        </w:rPr>
      </w:pPr>
      <w:r w:rsidRPr="005F2E7B">
        <w:rPr>
          <w:shd w:val="clear" w:color="auto" w:fill="FFFFFF"/>
        </w:rPr>
        <w:t xml:space="preserve">The MMR in KZN was compared to the global </w:t>
      </w:r>
      <w:r w:rsidR="00AC5EF1" w:rsidRPr="005F2E7B">
        <w:rPr>
          <w:shd w:val="clear" w:color="auto" w:fill="FFFFFF"/>
        </w:rPr>
        <w:t>MMR.</w:t>
      </w:r>
      <w:r w:rsidRPr="005F2E7B">
        <w:rPr>
          <w:shd w:val="clear" w:color="auto" w:fill="FFFFFF"/>
        </w:rPr>
        <w:t xml:space="preserve"> As indicated in </w:t>
      </w:r>
      <w:r w:rsidR="00AA4DBE" w:rsidRPr="005F2E7B">
        <w:rPr>
          <w:shd w:val="clear" w:color="auto" w:fill="FFFFFF"/>
        </w:rPr>
        <w:t>figure</w:t>
      </w:r>
      <w:r w:rsidRPr="005F2E7B">
        <w:rPr>
          <w:shd w:val="clear" w:color="auto" w:fill="FFFFFF"/>
        </w:rPr>
        <w:t xml:space="preserve"> 5, between </w:t>
      </w:r>
      <w:r w:rsidR="00BE75BE" w:rsidRPr="005F2E7B">
        <w:rPr>
          <w:shd w:val="clear" w:color="auto" w:fill="FFFFFF"/>
        </w:rPr>
        <w:t>2000 and 2020</w:t>
      </w:r>
      <w:r w:rsidR="00F561FD">
        <w:rPr>
          <w:shd w:val="clear" w:color="auto" w:fill="FFFFFF"/>
        </w:rPr>
        <w:t>,</w:t>
      </w:r>
      <w:r w:rsidR="00BE75BE" w:rsidRPr="005F2E7B">
        <w:rPr>
          <w:shd w:val="clear" w:color="auto" w:fill="FFFFFF"/>
        </w:rPr>
        <w:t xml:space="preserve"> the global MMR declined by 34·8% (from 342 deaths per 100</w:t>
      </w:r>
      <w:r w:rsidR="00F53029">
        <w:rPr>
          <w:shd w:val="clear" w:color="auto" w:fill="FFFFFF"/>
        </w:rPr>
        <w:t> </w:t>
      </w:r>
      <w:r w:rsidR="00BE75BE" w:rsidRPr="005F2E7B">
        <w:rPr>
          <w:shd w:val="clear" w:color="auto" w:fill="FFFFFF"/>
        </w:rPr>
        <w:t>000 live</w:t>
      </w:r>
      <w:r w:rsidR="00F561FD">
        <w:rPr>
          <w:shd w:val="clear" w:color="auto" w:fill="FFFFFF"/>
        </w:rPr>
        <w:t xml:space="preserve"> </w:t>
      </w:r>
      <w:r w:rsidR="00BE75BE" w:rsidRPr="005F2E7B">
        <w:rPr>
          <w:shd w:val="clear" w:color="auto" w:fill="FFFFFF"/>
        </w:rPr>
        <w:t>births to 223 deaths per 100</w:t>
      </w:r>
      <w:r w:rsidR="00F53029">
        <w:rPr>
          <w:shd w:val="clear" w:color="auto" w:fill="FFFFFF"/>
        </w:rPr>
        <w:t> </w:t>
      </w:r>
      <w:r w:rsidR="00BE75BE" w:rsidRPr="005F2E7B">
        <w:rPr>
          <w:shd w:val="clear" w:color="auto" w:fill="FFFFFF"/>
        </w:rPr>
        <w:t>000 live</w:t>
      </w:r>
      <w:r w:rsidR="00F561FD">
        <w:rPr>
          <w:shd w:val="clear" w:color="auto" w:fill="FFFFFF"/>
        </w:rPr>
        <w:t xml:space="preserve"> </w:t>
      </w:r>
      <w:r w:rsidR="00BE75BE" w:rsidRPr="005F2E7B">
        <w:rPr>
          <w:shd w:val="clear" w:color="auto" w:fill="FFFFFF"/>
        </w:rPr>
        <w:t>births) (</w:t>
      </w:r>
      <w:r w:rsidR="002C6408" w:rsidRPr="005F2E7B">
        <w:rPr>
          <w:shd w:val="clear" w:color="auto" w:fill="FFFFFF"/>
        </w:rPr>
        <w:t>United Nations 2023</w:t>
      </w:r>
      <w:r w:rsidR="00BE75BE" w:rsidRPr="005F2E7B">
        <w:rPr>
          <w:shd w:val="clear" w:color="auto" w:fill="FFFFFF"/>
        </w:rPr>
        <w:t>).</w:t>
      </w:r>
      <w:r w:rsidR="002C6408" w:rsidRPr="005F2E7B">
        <w:rPr>
          <w:shd w:val="clear" w:color="auto" w:fill="FFFFFF"/>
        </w:rPr>
        <w:t xml:space="preserve"> </w:t>
      </w:r>
      <w:r w:rsidR="00BE75BE" w:rsidRPr="005F2E7B">
        <w:rPr>
          <w:shd w:val="clear" w:color="auto" w:fill="FFFFFF"/>
        </w:rPr>
        <w:t>Rates fell significantly between 2000 and 2015 but largely stagnated between 2016 and 2020</w:t>
      </w:r>
      <w:r w:rsidR="00AA4DBE">
        <w:rPr>
          <w:shd w:val="clear" w:color="auto" w:fill="FFFFFF"/>
        </w:rPr>
        <w:t>,</w:t>
      </w:r>
      <w:r w:rsidR="00BE75BE" w:rsidRPr="005F2E7B">
        <w:rPr>
          <w:shd w:val="clear" w:color="auto" w:fill="FFFFFF"/>
        </w:rPr>
        <w:t xml:space="preserve"> and in some regions have even </w:t>
      </w:r>
      <w:r w:rsidR="0015195B" w:rsidRPr="005F2E7B">
        <w:rPr>
          <w:shd w:val="clear" w:color="auto" w:fill="FFFFFF"/>
        </w:rPr>
        <w:t>reversed (United Nations 2023</w:t>
      </w:r>
      <w:r w:rsidR="00BE75BE" w:rsidRPr="005F2E7B">
        <w:rPr>
          <w:shd w:val="clear" w:color="auto" w:fill="FFFFFF"/>
        </w:rPr>
        <w:t>).</w:t>
      </w:r>
      <w:r w:rsidR="002C6408" w:rsidRPr="005F2E7B">
        <w:rPr>
          <w:shd w:val="clear" w:color="auto" w:fill="FFFFFF"/>
        </w:rPr>
        <w:t xml:space="preserve"> </w:t>
      </w:r>
      <w:r w:rsidR="002C6E36" w:rsidRPr="005F2E7B">
        <w:rPr>
          <w:shd w:val="clear" w:color="auto" w:fill="FFFFFF"/>
        </w:rPr>
        <w:t>For the period under review in the above sections</w:t>
      </w:r>
      <w:r w:rsidR="00F561FD">
        <w:rPr>
          <w:shd w:val="clear" w:color="auto" w:fill="FFFFFF"/>
        </w:rPr>
        <w:t>,</w:t>
      </w:r>
      <w:r w:rsidR="002C6E36" w:rsidRPr="005F2E7B">
        <w:rPr>
          <w:shd w:val="clear" w:color="auto" w:fill="FFFFFF"/>
        </w:rPr>
        <w:t xml:space="preserve"> 2009</w:t>
      </w:r>
      <w:r w:rsidR="00AA4DBE">
        <w:rPr>
          <w:shd w:val="clear" w:color="auto" w:fill="FFFFFF"/>
        </w:rPr>
        <w:t>–</w:t>
      </w:r>
      <w:r w:rsidR="002C6E36" w:rsidRPr="005F2E7B">
        <w:rPr>
          <w:shd w:val="clear" w:color="auto" w:fill="FFFFFF"/>
        </w:rPr>
        <w:t xml:space="preserve">2019, there was a steady decline in maternal death </w:t>
      </w:r>
      <w:r w:rsidR="0015195B" w:rsidRPr="005F2E7B">
        <w:rPr>
          <w:shd w:val="clear" w:color="auto" w:fill="FFFFFF"/>
        </w:rPr>
        <w:t>rates.</w:t>
      </w:r>
      <w:r w:rsidR="00666267" w:rsidRPr="005F2E7B">
        <w:rPr>
          <w:shd w:val="clear" w:color="auto" w:fill="FFFFFF"/>
        </w:rPr>
        <w:t xml:space="preserve"> From 2009 to </w:t>
      </w:r>
      <w:r w:rsidR="0015195B" w:rsidRPr="005F2E7B">
        <w:rPr>
          <w:shd w:val="clear" w:color="auto" w:fill="FFFFFF"/>
        </w:rPr>
        <w:t>2017,</w:t>
      </w:r>
      <w:r w:rsidR="00666267" w:rsidRPr="005F2E7B">
        <w:rPr>
          <w:shd w:val="clear" w:color="auto" w:fill="FFFFFF"/>
        </w:rPr>
        <w:t xml:space="preserve"> the</w:t>
      </w:r>
      <w:r w:rsidR="005878F0">
        <w:rPr>
          <w:shd w:val="clear" w:color="auto" w:fill="FFFFFF"/>
        </w:rPr>
        <w:t>re</w:t>
      </w:r>
      <w:r w:rsidR="00666267" w:rsidRPr="005F2E7B">
        <w:rPr>
          <w:shd w:val="clear" w:color="auto" w:fill="FFFFFF"/>
        </w:rPr>
        <w:t xml:space="preserve"> was a negative </w:t>
      </w:r>
      <w:r w:rsidR="00CC7D0D" w:rsidRPr="005F2E7B">
        <w:rPr>
          <w:shd w:val="clear" w:color="auto" w:fill="FFFFFF"/>
        </w:rPr>
        <w:t xml:space="preserve">downward trend </w:t>
      </w:r>
      <w:r w:rsidR="00D0135F" w:rsidRPr="005F2E7B">
        <w:rPr>
          <w:shd w:val="clear" w:color="auto" w:fill="FFFFFF"/>
        </w:rPr>
        <w:t xml:space="preserve">in </w:t>
      </w:r>
      <w:r w:rsidR="0015195B" w:rsidRPr="005F2E7B">
        <w:rPr>
          <w:shd w:val="clear" w:color="auto" w:fill="FFFFFF"/>
        </w:rPr>
        <w:t>the MMR.</w:t>
      </w:r>
      <w:r w:rsidR="00CC7D0D" w:rsidRPr="005F2E7B">
        <w:rPr>
          <w:shd w:val="clear" w:color="auto" w:fill="FFFFFF"/>
        </w:rPr>
        <w:t xml:space="preserve"> </w:t>
      </w:r>
      <w:r w:rsidR="0015195B" w:rsidRPr="005F2E7B">
        <w:rPr>
          <w:shd w:val="clear" w:color="auto" w:fill="FFFFFF"/>
        </w:rPr>
        <w:t>However,</w:t>
      </w:r>
      <w:r w:rsidR="00C336FD" w:rsidRPr="005F2E7B">
        <w:rPr>
          <w:shd w:val="clear" w:color="auto" w:fill="FFFFFF"/>
        </w:rPr>
        <w:t xml:space="preserve"> </w:t>
      </w:r>
      <w:r w:rsidR="00F561FD">
        <w:rPr>
          <w:shd w:val="clear" w:color="auto" w:fill="FFFFFF"/>
        </w:rPr>
        <w:t>from</w:t>
      </w:r>
      <w:r w:rsidR="00C336FD" w:rsidRPr="005F2E7B">
        <w:rPr>
          <w:shd w:val="clear" w:color="auto" w:fill="FFFFFF"/>
        </w:rPr>
        <w:t xml:space="preserve"> 2018 to 20</w:t>
      </w:r>
      <w:r w:rsidR="00993255" w:rsidRPr="005F2E7B">
        <w:rPr>
          <w:shd w:val="clear" w:color="auto" w:fill="FFFFFF"/>
        </w:rPr>
        <w:t>19</w:t>
      </w:r>
      <w:r w:rsidR="00C336FD" w:rsidRPr="005F2E7B">
        <w:rPr>
          <w:shd w:val="clear" w:color="auto" w:fill="FFFFFF"/>
        </w:rPr>
        <w:t>, the world saw a</w:t>
      </w:r>
      <w:r w:rsidR="00D0135F" w:rsidRPr="005F2E7B">
        <w:rPr>
          <w:shd w:val="clear" w:color="auto" w:fill="FFFFFF"/>
        </w:rPr>
        <w:t xml:space="preserve"> </w:t>
      </w:r>
      <w:r w:rsidR="00C336FD" w:rsidRPr="005F2E7B">
        <w:rPr>
          <w:shd w:val="clear" w:color="auto" w:fill="FFFFFF"/>
        </w:rPr>
        <w:t xml:space="preserve">slight increase in </w:t>
      </w:r>
      <w:r w:rsidR="0015195B" w:rsidRPr="005F2E7B">
        <w:rPr>
          <w:shd w:val="clear" w:color="auto" w:fill="FFFFFF"/>
        </w:rPr>
        <w:t>MMR,</w:t>
      </w:r>
      <w:r w:rsidR="00993255" w:rsidRPr="005F2E7B">
        <w:rPr>
          <w:shd w:val="clear" w:color="auto" w:fill="FFFFFF"/>
        </w:rPr>
        <w:t xml:space="preserve"> a growth of 0.9%</w:t>
      </w:r>
      <w:r w:rsidR="00534E09" w:rsidRPr="005F2E7B">
        <w:rPr>
          <w:shd w:val="clear" w:color="auto" w:fill="FFFFFF"/>
        </w:rPr>
        <w:t xml:space="preserve">. </w:t>
      </w:r>
      <w:r w:rsidR="00F27677" w:rsidRPr="005F2E7B">
        <w:rPr>
          <w:shd w:val="clear" w:color="auto" w:fill="FFFFFF"/>
        </w:rPr>
        <w:t xml:space="preserve">The </w:t>
      </w:r>
      <w:r w:rsidR="00FE49E0" w:rsidRPr="005F2E7B">
        <w:rPr>
          <w:shd w:val="clear" w:color="auto" w:fill="FFFFFF"/>
        </w:rPr>
        <w:t>MMR in</w:t>
      </w:r>
      <w:r w:rsidR="0052547C" w:rsidRPr="005F2E7B">
        <w:rPr>
          <w:shd w:val="clear" w:color="auto" w:fill="FFFFFF"/>
        </w:rPr>
        <w:t xml:space="preserve"> </w:t>
      </w:r>
      <w:r w:rsidR="00AA4DBE" w:rsidRPr="005F2E7B">
        <w:rPr>
          <w:shd w:val="clear" w:color="auto" w:fill="FFFFFF"/>
        </w:rPr>
        <w:t>figure</w:t>
      </w:r>
      <w:r w:rsidR="0052547C" w:rsidRPr="005F2E7B">
        <w:rPr>
          <w:shd w:val="clear" w:color="auto" w:fill="FFFFFF"/>
        </w:rPr>
        <w:t xml:space="preserve"> 3 correlate</w:t>
      </w:r>
      <w:r w:rsidR="005878F0">
        <w:rPr>
          <w:shd w:val="clear" w:color="auto" w:fill="FFFFFF"/>
        </w:rPr>
        <w:t>s</w:t>
      </w:r>
      <w:r w:rsidR="0052547C" w:rsidRPr="005F2E7B">
        <w:rPr>
          <w:shd w:val="clear" w:color="auto" w:fill="FFFFFF"/>
        </w:rPr>
        <w:t xml:space="preserve"> with the </w:t>
      </w:r>
      <w:r w:rsidR="00872BF9" w:rsidRPr="005F2E7B">
        <w:rPr>
          <w:shd w:val="clear" w:color="auto" w:fill="FFFFFF"/>
        </w:rPr>
        <w:t xml:space="preserve">global MMR, where a decline was noted. However, in the </w:t>
      </w:r>
      <w:r w:rsidR="00872BF9" w:rsidRPr="005F2E7B">
        <w:rPr>
          <w:shd w:val="clear" w:color="auto" w:fill="FFFFFF"/>
        </w:rPr>
        <w:lastRenderedPageBreak/>
        <w:t xml:space="preserve">periods 2018 and 2019, KZN continued with </w:t>
      </w:r>
      <w:r w:rsidR="00F561FD">
        <w:rPr>
          <w:shd w:val="clear" w:color="auto" w:fill="FFFFFF"/>
        </w:rPr>
        <w:t>a</w:t>
      </w:r>
      <w:r w:rsidR="00872BF9" w:rsidRPr="005F2E7B">
        <w:rPr>
          <w:shd w:val="clear" w:color="auto" w:fill="FFFFFF"/>
        </w:rPr>
        <w:t xml:space="preserve"> downward trend and </w:t>
      </w:r>
      <w:r w:rsidR="00AC565B" w:rsidRPr="005F2E7B">
        <w:rPr>
          <w:shd w:val="clear" w:color="auto" w:fill="FFFFFF"/>
        </w:rPr>
        <w:t xml:space="preserve">maternal deaths decreased significantly in </w:t>
      </w:r>
      <w:r w:rsidR="0015195B" w:rsidRPr="005F2E7B">
        <w:rPr>
          <w:shd w:val="clear" w:color="auto" w:fill="FFFFFF"/>
        </w:rPr>
        <w:t>2019.</w:t>
      </w:r>
    </w:p>
    <w:p w14:paraId="70565672" w14:textId="763C6B7F" w:rsidR="00571AC0" w:rsidRPr="005F2E7B" w:rsidRDefault="00BC5B46" w:rsidP="0027779D">
      <w:pPr>
        <w:pStyle w:val="Heading2"/>
      </w:pPr>
      <w:r w:rsidRPr="005F2E7B">
        <w:t>Discussion</w:t>
      </w:r>
    </w:p>
    <w:p w14:paraId="2FE6E3DF" w14:textId="318FD17C" w:rsidR="00CA7F18" w:rsidRPr="005878F0" w:rsidRDefault="00CA7F18" w:rsidP="0027779D">
      <w:pPr>
        <w:pStyle w:val="BodyText"/>
      </w:pPr>
      <w:r w:rsidRPr="005F2E7B">
        <w:rPr>
          <w:shd w:val="clear" w:color="auto" w:fill="FFFFFF"/>
        </w:rPr>
        <w:t>Despite extensive advancement over the past few decades, ending preventable maternal deaths is still an unmet goal and one of the world</w:t>
      </w:r>
      <w:r w:rsidR="00AA4DBE">
        <w:rPr>
          <w:shd w:val="clear" w:color="auto" w:fill="FFFFFF"/>
        </w:rPr>
        <w:t>’</w:t>
      </w:r>
      <w:r w:rsidRPr="005F2E7B">
        <w:rPr>
          <w:shd w:val="clear" w:color="auto" w:fill="FFFFFF"/>
        </w:rPr>
        <w:t>s most critical issues (Bekele</w:t>
      </w:r>
      <w:r w:rsidR="00361FBC">
        <w:rPr>
          <w:shd w:val="clear" w:color="auto" w:fill="FFFFFF"/>
        </w:rPr>
        <w:t>, Seifu, and Roga</w:t>
      </w:r>
      <w:r w:rsidRPr="005F2E7B">
        <w:rPr>
          <w:shd w:val="clear" w:color="auto" w:fill="FFFFFF"/>
        </w:rPr>
        <w:t xml:space="preserve"> </w:t>
      </w:r>
      <w:r w:rsidR="00361FBC">
        <w:rPr>
          <w:shd w:val="clear" w:color="auto" w:fill="FFFFFF"/>
        </w:rPr>
        <w:t>2023</w:t>
      </w:r>
      <w:r w:rsidRPr="005F2E7B">
        <w:rPr>
          <w:shd w:val="clear" w:color="auto" w:fill="FFFFFF"/>
        </w:rPr>
        <w:t xml:space="preserve">). </w:t>
      </w:r>
      <w:r w:rsidR="009509ED" w:rsidRPr="005F2E7B">
        <w:rPr>
          <w:lang w:eastAsia="en-ZA"/>
        </w:rPr>
        <w:t>Notwithstanding</w:t>
      </w:r>
      <w:r w:rsidRPr="005F2E7B">
        <w:rPr>
          <w:lang w:eastAsia="en-ZA"/>
        </w:rPr>
        <w:t xml:space="preserve"> robust international efforts to expand the global coverage of basic primary health services for women, pregnancy and childbirth remain a high-risk period for mother and child</w:t>
      </w:r>
      <w:r w:rsidR="005878F0">
        <w:rPr>
          <w:lang w:eastAsia="en-ZA"/>
        </w:rPr>
        <w:t>,</w:t>
      </w:r>
      <w:r w:rsidRPr="005F2E7B">
        <w:rPr>
          <w:lang w:eastAsia="en-ZA"/>
        </w:rPr>
        <w:t xml:space="preserve"> especially in low-income and middle-income countries (WHO</w:t>
      </w:r>
      <w:r w:rsidR="00534E09" w:rsidRPr="005F2E7B">
        <w:rPr>
          <w:lang w:eastAsia="en-ZA"/>
        </w:rPr>
        <w:t xml:space="preserve"> </w:t>
      </w:r>
      <w:r w:rsidRPr="005F2E7B">
        <w:rPr>
          <w:lang w:eastAsia="en-ZA"/>
        </w:rPr>
        <w:t xml:space="preserve">2023). Decreases in maternal and early child mortality linger high on the global development policy agenda and </w:t>
      </w:r>
      <w:r w:rsidR="005878F0">
        <w:rPr>
          <w:lang w:eastAsia="en-ZA"/>
        </w:rPr>
        <w:t>are</w:t>
      </w:r>
      <w:r w:rsidR="005878F0" w:rsidRPr="005F2E7B">
        <w:rPr>
          <w:lang w:eastAsia="en-ZA"/>
        </w:rPr>
        <w:t xml:space="preserve"> </w:t>
      </w:r>
      <w:r w:rsidRPr="005F2E7B">
        <w:rPr>
          <w:lang w:eastAsia="en-ZA"/>
        </w:rPr>
        <w:t>included in SDG 3</w:t>
      </w:r>
      <w:r w:rsidR="00534E09" w:rsidRPr="005F2E7B">
        <w:rPr>
          <w:lang w:eastAsia="en-ZA"/>
        </w:rPr>
        <w:t xml:space="preserve"> </w:t>
      </w:r>
      <w:r w:rsidRPr="005F2E7B">
        <w:rPr>
          <w:lang w:eastAsia="en-ZA"/>
        </w:rPr>
        <w:t xml:space="preserve">(Kuhnt and Vollmer 2017). However, more </w:t>
      </w:r>
      <w:r w:rsidR="005878F0">
        <w:rPr>
          <w:lang w:eastAsia="en-ZA"/>
        </w:rPr>
        <w:t>tha</w:t>
      </w:r>
      <w:r w:rsidR="00F561FD">
        <w:rPr>
          <w:lang w:eastAsia="en-ZA"/>
        </w:rPr>
        <w:t>n</w:t>
      </w:r>
      <w:r w:rsidR="005878F0">
        <w:rPr>
          <w:lang w:eastAsia="en-ZA"/>
        </w:rPr>
        <w:t xml:space="preserve"> </w:t>
      </w:r>
      <w:r w:rsidRPr="005F2E7B">
        <w:rPr>
          <w:lang w:eastAsia="en-ZA"/>
        </w:rPr>
        <w:t>800 women die each day from pregnancy and maternal</w:t>
      </w:r>
      <w:r w:rsidR="005878F0">
        <w:rPr>
          <w:lang w:eastAsia="en-ZA"/>
        </w:rPr>
        <w:t>-</w:t>
      </w:r>
      <w:r w:rsidRPr="005F2E7B">
        <w:rPr>
          <w:lang w:eastAsia="en-ZA"/>
        </w:rPr>
        <w:t>related conditions in low-income and middle-income countries. Many of th</w:t>
      </w:r>
      <w:r w:rsidR="009509ED" w:rsidRPr="005F2E7B">
        <w:rPr>
          <w:lang w:eastAsia="en-ZA"/>
        </w:rPr>
        <w:t>e</w:t>
      </w:r>
      <w:r w:rsidRPr="005F2E7B">
        <w:rPr>
          <w:lang w:eastAsia="en-ZA"/>
        </w:rPr>
        <w:t>se deaths and morbidities are due to easily preventable causes (WHO 2023).</w:t>
      </w:r>
      <w:r w:rsidRPr="005F2E7B">
        <w:rPr>
          <w:u w:val="single"/>
          <w:vertAlign w:val="superscript"/>
          <w:lang w:eastAsia="en-ZA"/>
        </w:rPr>
        <w:t xml:space="preserve"> </w:t>
      </w:r>
    </w:p>
    <w:p w14:paraId="47C09E8E" w14:textId="0E9F5058" w:rsidR="00CA7F18" w:rsidRPr="005F2E7B" w:rsidRDefault="00E5548B" w:rsidP="0027779D">
      <w:pPr>
        <w:pStyle w:val="BodyText"/>
      </w:pPr>
      <w:r>
        <w:t xml:space="preserve">ANC </w:t>
      </w:r>
      <w:r w:rsidR="00CA7F18" w:rsidRPr="005F2E7B">
        <w:t>is an indicator to evaluate the effectiveness of maternal care use. It assists in reducing and preventing undesirable pregnancy outcomes when provided early in the pregnancy and continued through delivery (Gebeheyu et al.</w:t>
      </w:r>
      <w:r w:rsidR="00F561FD">
        <w:t xml:space="preserve"> </w:t>
      </w:r>
      <w:r w:rsidR="00361FBC">
        <w:t>2023</w:t>
      </w:r>
      <w:r w:rsidR="00CA7F18" w:rsidRPr="005F2E7B">
        <w:t xml:space="preserve">). Women who present with problems in pregnancy will be identified early and will be referred timeously for treatment. </w:t>
      </w:r>
      <w:r w:rsidR="00CA7F18" w:rsidRPr="005F2E7B">
        <w:rPr>
          <w:shd w:val="clear" w:color="auto" w:fill="FFFFFF"/>
        </w:rPr>
        <w:t xml:space="preserve">Access to quality </w:t>
      </w:r>
      <w:r>
        <w:rPr>
          <w:shd w:val="clear" w:color="auto" w:fill="FFFFFF"/>
        </w:rPr>
        <w:t>ANC</w:t>
      </w:r>
      <w:r w:rsidR="00CA7F18" w:rsidRPr="005F2E7B">
        <w:rPr>
          <w:shd w:val="clear" w:color="auto" w:fill="FFFFFF"/>
        </w:rPr>
        <w:t xml:space="preserve"> is crucial to achieve these goals and improve the lives of both mothers and babies (Hlongwane et al. 2021).</w:t>
      </w:r>
      <w:r w:rsidR="00CB0631">
        <w:rPr>
          <w:shd w:val="clear" w:color="auto" w:fill="FFFFFF"/>
        </w:rPr>
        <w:t xml:space="preserve"> </w:t>
      </w:r>
      <w:r w:rsidR="00CA7F18" w:rsidRPr="005F2E7B">
        <w:rPr>
          <w:shd w:val="clear" w:color="auto" w:fill="FFFFFF"/>
        </w:rPr>
        <w:t xml:space="preserve">Therefore, it is necessary to improve </w:t>
      </w:r>
      <w:r>
        <w:rPr>
          <w:shd w:val="clear" w:color="auto" w:fill="FFFFFF"/>
        </w:rPr>
        <w:t>ANC</w:t>
      </w:r>
      <w:r w:rsidR="00CA7F18" w:rsidRPr="005F2E7B">
        <w:rPr>
          <w:shd w:val="clear" w:color="auto" w:fill="FFFFFF"/>
        </w:rPr>
        <w:t xml:space="preserve"> services and to update indicators that track </w:t>
      </w:r>
      <w:r>
        <w:rPr>
          <w:shd w:val="clear" w:color="auto" w:fill="FFFFFF"/>
        </w:rPr>
        <w:t>ANC</w:t>
      </w:r>
      <w:r w:rsidR="00CA7F18" w:rsidRPr="005F2E7B">
        <w:rPr>
          <w:shd w:val="clear" w:color="auto" w:fill="FFFFFF"/>
        </w:rPr>
        <w:t xml:space="preserve"> performance.</w:t>
      </w:r>
      <w:r w:rsidR="00CA7F18" w:rsidRPr="005F2E7B">
        <w:t xml:space="preserve"> Hence, this phase of the study focused on the relationship between ANC visits and the number of maternal deaths in KZN.</w:t>
      </w:r>
    </w:p>
    <w:p w14:paraId="438F7E6F" w14:textId="7F2BE6EA" w:rsidR="00CA7F18" w:rsidRPr="005F2E7B" w:rsidRDefault="00CA7F18" w:rsidP="0027779D">
      <w:pPr>
        <w:pStyle w:val="BodyText"/>
        <w:rPr>
          <w:u w:val="single"/>
          <w:vertAlign w:val="superscript"/>
          <w:lang w:eastAsia="en-ZA"/>
        </w:rPr>
      </w:pPr>
      <w:r w:rsidRPr="005F2E7B">
        <w:rPr>
          <w:shd w:val="clear" w:color="auto" w:fill="FFFFFF"/>
        </w:rPr>
        <w:t xml:space="preserve">The present review and analysis revealed that ANC visits were significantly associated with lower rates of maternal deaths. The </w:t>
      </w:r>
      <w:r w:rsidR="009509ED" w:rsidRPr="005F2E7B">
        <w:rPr>
          <w:shd w:val="clear" w:color="auto" w:fill="FFFFFF"/>
        </w:rPr>
        <w:t>finding is</w:t>
      </w:r>
      <w:r w:rsidR="00DA5C49" w:rsidRPr="005F2E7B">
        <w:rPr>
          <w:shd w:val="clear" w:color="auto" w:fill="FFFFFF"/>
        </w:rPr>
        <w:t xml:space="preserve"> </w:t>
      </w:r>
      <w:r w:rsidRPr="005F2E7B">
        <w:rPr>
          <w:shd w:val="clear" w:color="auto" w:fill="FFFFFF"/>
        </w:rPr>
        <w:t>support</w:t>
      </w:r>
      <w:r w:rsidR="00DA5C49" w:rsidRPr="005F2E7B">
        <w:rPr>
          <w:shd w:val="clear" w:color="auto" w:fill="FFFFFF"/>
        </w:rPr>
        <w:t>ed by</w:t>
      </w:r>
      <w:r w:rsidRPr="005F2E7B">
        <w:rPr>
          <w:shd w:val="clear" w:color="auto" w:fill="FFFFFF"/>
        </w:rPr>
        <w:t xml:space="preserve"> other studies done in different countries (Bekele et al. </w:t>
      </w:r>
      <w:r w:rsidR="00361FBC">
        <w:rPr>
          <w:shd w:val="clear" w:color="auto" w:fill="FFFFFF"/>
        </w:rPr>
        <w:t>2023</w:t>
      </w:r>
      <w:r w:rsidRPr="005F2E7B">
        <w:rPr>
          <w:shd w:val="clear" w:color="auto" w:fill="FFFFFF"/>
        </w:rPr>
        <w:t xml:space="preserve">; </w:t>
      </w:r>
      <w:r w:rsidR="009509ED" w:rsidRPr="005F2E7B">
        <w:rPr>
          <w:shd w:val="clear" w:color="auto" w:fill="FFFFFF"/>
        </w:rPr>
        <w:t>Pattinson</w:t>
      </w:r>
      <w:r w:rsidR="00361FBC">
        <w:rPr>
          <w:shd w:val="clear" w:color="auto" w:fill="FFFFFF"/>
        </w:rPr>
        <w:t>, Hlongwane, and Vannevel</w:t>
      </w:r>
      <w:r w:rsidRPr="005F2E7B">
        <w:rPr>
          <w:shd w:val="clear" w:color="auto" w:fill="FFFFFF"/>
        </w:rPr>
        <w:t xml:space="preserve"> 2019</w:t>
      </w:r>
      <w:r w:rsidR="00F53029">
        <w:rPr>
          <w:shd w:val="clear" w:color="auto" w:fill="FFFFFF"/>
        </w:rPr>
        <w:t>;</w:t>
      </w:r>
      <w:r w:rsidR="00F53029" w:rsidRPr="00F53029">
        <w:rPr>
          <w:shd w:val="clear" w:color="auto" w:fill="FFFFFF"/>
        </w:rPr>
        <w:t xml:space="preserve"> </w:t>
      </w:r>
      <w:r w:rsidR="00F53029" w:rsidRPr="005F2E7B">
        <w:rPr>
          <w:shd w:val="clear" w:color="auto" w:fill="FFFFFF"/>
        </w:rPr>
        <w:t>Tesfay</w:t>
      </w:r>
      <w:r w:rsidR="00361FBC">
        <w:rPr>
          <w:shd w:val="clear" w:color="auto" w:fill="FFFFFF"/>
        </w:rPr>
        <w:t>, Hailu, and Woldeyohannes</w:t>
      </w:r>
      <w:r w:rsidR="00F53029" w:rsidRPr="005F2E7B">
        <w:rPr>
          <w:shd w:val="clear" w:color="auto" w:fill="FFFFFF"/>
        </w:rPr>
        <w:t xml:space="preserve"> 2023</w:t>
      </w:r>
      <w:r w:rsidRPr="005F2E7B">
        <w:rPr>
          <w:shd w:val="clear" w:color="auto" w:fill="FFFFFF"/>
        </w:rPr>
        <w:t xml:space="preserve">) that showed a positive association between ANC visits and </w:t>
      </w:r>
      <w:r w:rsidR="005878F0">
        <w:rPr>
          <w:shd w:val="clear" w:color="auto" w:fill="FFFFFF"/>
        </w:rPr>
        <w:t xml:space="preserve">a </w:t>
      </w:r>
      <w:r w:rsidRPr="005F2E7B">
        <w:rPr>
          <w:shd w:val="clear" w:color="auto" w:fill="FFFFFF"/>
        </w:rPr>
        <w:t>reduction in maternal deaths.</w:t>
      </w:r>
    </w:p>
    <w:p w14:paraId="72F241C9" w14:textId="4421E7EA" w:rsidR="00CA7F18" w:rsidRPr="005F2E7B" w:rsidRDefault="00CA7F18" w:rsidP="0027779D">
      <w:pPr>
        <w:pStyle w:val="BodyText"/>
        <w:rPr>
          <w:lang w:eastAsia="en-ZA"/>
        </w:rPr>
      </w:pPr>
      <w:r w:rsidRPr="005F2E7B">
        <w:rPr>
          <w:lang w:eastAsia="en-ZA"/>
        </w:rPr>
        <w:t>There were a few limitations</w:t>
      </w:r>
      <w:r w:rsidR="00CB0631">
        <w:rPr>
          <w:lang w:eastAsia="en-ZA"/>
        </w:rPr>
        <w:t xml:space="preserve"> </w:t>
      </w:r>
      <w:r w:rsidRPr="005F2E7B">
        <w:rPr>
          <w:lang w:eastAsia="en-ZA"/>
        </w:rPr>
        <w:t xml:space="preserve">that we experienced with the data available. Unfortunately, we </w:t>
      </w:r>
      <w:r w:rsidR="00DE66A5">
        <w:rPr>
          <w:lang w:eastAsia="en-ZA"/>
        </w:rPr>
        <w:t>could</w:t>
      </w:r>
      <w:r w:rsidR="00DE66A5" w:rsidRPr="005F2E7B">
        <w:rPr>
          <w:lang w:eastAsia="en-ZA"/>
        </w:rPr>
        <w:t xml:space="preserve"> </w:t>
      </w:r>
      <w:r w:rsidRPr="005F2E7B">
        <w:rPr>
          <w:lang w:eastAsia="en-ZA"/>
        </w:rPr>
        <w:t xml:space="preserve">not </w:t>
      </w:r>
      <w:r w:rsidR="00DE66A5">
        <w:rPr>
          <w:lang w:eastAsia="en-ZA"/>
        </w:rPr>
        <w:t>ascertain</w:t>
      </w:r>
      <w:r w:rsidR="00DE66A5" w:rsidRPr="005F2E7B">
        <w:rPr>
          <w:lang w:eastAsia="en-ZA"/>
        </w:rPr>
        <w:t xml:space="preserve"> </w:t>
      </w:r>
      <w:r w:rsidRPr="005F2E7B">
        <w:rPr>
          <w:lang w:eastAsia="en-ZA"/>
        </w:rPr>
        <w:t>disaggregated information on the providers for each ANC visit, the maternal and demographic characteristics of the pregnant women, or any data related to their pregnancy terms, medical conditions and other related information. Additionally, we could not further assess the quality of care received by the women.</w:t>
      </w:r>
    </w:p>
    <w:p w14:paraId="52D2B793" w14:textId="12CDE367" w:rsidR="00CA7F18" w:rsidRPr="005F2E7B" w:rsidRDefault="00CA7F18" w:rsidP="0027779D">
      <w:pPr>
        <w:pStyle w:val="BodyText"/>
        <w:rPr>
          <w:lang w:eastAsia="en-ZA"/>
        </w:rPr>
      </w:pPr>
      <w:r w:rsidRPr="005F2E7B">
        <w:rPr>
          <w:shd w:val="clear" w:color="auto" w:fill="FFFFFF"/>
        </w:rPr>
        <w:t xml:space="preserve">Hlongwane et al. (2021) found that </w:t>
      </w:r>
      <w:r w:rsidRPr="005F2E7B">
        <w:rPr>
          <w:lang w:eastAsia="en-ZA"/>
        </w:rPr>
        <w:t xml:space="preserve">within the last decades, the provision of ANC services has increased worldwide. During 2010–2015, the ANC coverage </w:t>
      </w:r>
      <w:r w:rsidR="00D35825">
        <w:rPr>
          <w:lang w:eastAsia="en-ZA"/>
        </w:rPr>
        <w:t>(</w:t>
      </w:r>
      <w:r w:rsidRPr="005F2E7B">
        <w:rPr>
          <w:lang w:eastAsia="en-ZA"/>
        </w:rPr>
        <w:t>defined as the percentage of women aged 15–49 years who attended at least one ANC visit with a skilled provider</w:t>
      </w:r>
      <w:r w:rsidR="00D35825">
        <w:rPr>
          <w:lang w:eastAsia="en-ZA"/>
        </w:rPr>
        <w:t>)</w:t>
      </w:r>
      <w:r w:rsidRPr="005F2E7B">
        <w:rPr>
          <w:lang w:eastAsia="en-ZA"/>
        </w:rPr>
        <w:t xml:space="preserve"> was around 85% globally</w:t>
      </w:r>
      <w:r w:rsidR="00D35825">
        <w:rPr>
          <w:lang w:eastAsia="en-ZA"/>
        </w:rPr>
        <w:t>,</w:t>
      </w:r>
      <w:r w:rsidRPr="005F2E7B">
        <w:rPr>
          <w:lang w:eastAsia="en-ZA"/>
        </w:rPr>
        <w:t xml:space="preserve"> and approximately 77% in the least developed countries. Similarly, the ANC attendance in the current study improved steadily from 2013</w:t>
      </w:r>
      <w:r w:rsidR="00F561FD">
        <w:rPr>
          <w:lang w:eastAsia="en-ZA"/>
        </w:rPr>
        <w:t>,</w:t>
      </w:r>
      <w:r w:rsidRPr="005F2E7B">
        <w:rPr>
          <w:lang w:eastAsia="en-ZA"/>
        </w:rPr>
        <w:t xml:space="preserve"> with a consequent result in the reduction of maternal deaths (</w:t>
      </w:r>
      <w:r w:rsidR="00AA4DBE" w:rsidRPr="005F2E7B">
        <w:rPr>
          <w:lang w:eastAsia="en-ZA"/>
        </w:rPr>
        <w:t>figure</w:t>
      </w:r>
      <w:r w:rsidRPr="005F2E7B">
        <w:rPr>
          <w:lang w:eastAsia="en-ZA"/>
        </w:rPr>
        <w:t xml:space="preserve"> 4).</w:t>
      </w:r>
      <w:r w:rsidRPr="005F2E7B">
        <w:rPr>
          <w:shd w:val="clear" w:color="auto" w:fill="FFFFFF"/>
        </w:rPr>
        <w:t xml:space="preserve"> According to our results, having favourable ANC has a positive effect on both </w:t>
      </w:r>
      <w:r w:rsidRPr="005F2E7B">
        <w:rPr>
          <w:shd w:val="clear" w:color="auto" w:fill="FFFFFF"/>
        </w:rPr>
        <w:lastRenderedPageBreak/>
        <w:t xml:space="preserve">maternal health and reduces maternal </w:t>
      </w:r>
      <w:r w:rsidR="00FE49E0" w:rsidRPr="005F2E7B">
        <w:rPr>
          <w:shd w:val="clear" w:color="auto" w:fill="FFFFFF"/>
        </w:rPr>
        <w:t>deaths.</w:t>
      </w:r>
      <w:r w:rsidRPr="005F2E7B">
        <w:rPr>
          <w:shd w:val="clear" w:color="auto" w:fill="FFFFFF"/>
        </w:rPr>
        <w:t xml:space="preserve"> Therefore, policies and actions </w:t>
      </w:r>
      <w:r w:rsidR="00124A1F" w:rsidRPr="005F2E7B">
        <w:rPr>
          <w:shd w:val="clear" w:color="auto" w:fill="FFFFFF"/>
        </w:rPr>
        <w:t xml:space="preserve">aimed </w:t>
      </w:r>
      <w:r w:rsidRPr="005F2E7B">
        <w:rPr>
          <w:shd w:val="clear" w:color="auto" w:fill="FFFFFF"/>
        </w:rPr>
        <w:t xml:space="preserve">towards improving the coverage and quality of ANC services should be </w:t>
      </w:r>
      <w:r w:rsidR="00D35825">
        <w:rPr>
          <w:shd w:val="clear" w:color="auto" w:fill="FFFFFF"/>
        </w:rPr>
        <w:t>a</w:t>
      </w:r>
      <w:r w:rsidR="00D35825" w:rsidRPr="005F2E7B">
        <w:rPr>
          <w:shd w:val="clear" w:color="auto" w:fill="FFFFFF"/>
        </w:rPr>
        <w:t xml:space="preserve"> </w:t>
      </w:r>
      <w:r w:rsidRPr="005F2E7B">
        <w:rPr>
          <w:shd w:val="clear" w:color="auto" w:fill="FFFFFF"/>
        </w:rPr>
        <w:t>top priority to maximise the benefit of the care.</w:t>
      </w:r>
    </w:p>
    <w:p w14:paraId="78D97078" w14:textId="4FB40036" w:rsidR="00CA7F18" w:rsidRPr="005F2E7B" w:rsidRDefault="00CA7F18" w:rsidP="0027779D">
      <w:pPr>
        <w:pStyle w:val="BodyText"/>
        <w:rPr>
          <w:shd w:val="clear" w:color="auto" w:fill="FFFFFF"/>
        </w:rPr>
      </w:pPr>
      <w:r w:rsidRPr="005F2E7B">
        <w:rPr>
          <w:shd w:val="clear" w:color="auto" w:fill="FFFFFF"/>
        </w:rPr>
        <w:t xml:space="preserve">Lack of </w:t>
      </w:r>
      <w:r w:rsidR="00E5548B">
        <w:rPr>
          <w:shd w:val="clear" w:color="auto" w:fill="FFFFFF"/>
        </w:rPr>
        <w:t>ANC</w:t>
      </w:r>
      <w:r w:rsidRPr="005F2E7B">
        <w:rPr>
          <w:shd w:val="clear" w:color="auto" w:fill="FFFFFF"/>
        </w:rPr>
        <w:t xml:space="preserve"> and failure to give birth in a health facility are likely to delay early detection of pregnancy</w:t>
      </w:r>
      <w:r w:rsidR="00D35825">
        <w:rPr>
          <w:shd w:val="clear" w:color="auto" w:fill="FFFFFF"/>
        </w:rPr>
        <w:t>-</w:t>
      </w:r>
      <w:r w:rsidRPr="005F2E7B">
        <w:rPr>
          <w:shd w:val="clear" w:color="auto" w:fill="FFFFFF"/>
        </w:rPr>
        <w:t>related complications during pregnancy and delivery, which in turn are likely to increase the risk of maternal mortality</w:t>
      </w:r>
      <w:r w:rsidR="00F53029">
        <w:rPr>
          <w:shd w:val="clear" w:color="auto" w:fill="FFFFFF"/>
        </w:rPr>
        <w:t xml:space="preserve"> </w:t>
      </w:r>
      <w:r w:rsidRPr="005F2E7B">
        <w:rPr>
          <w:shd w:val="clear" w:color="auto" w:fill="FFFFFF"/>
        </w:rPr>
        <w:t>(</w:t>
      </w:r>
      <w:r w:rsidR="00F53029" w:rsidRPr="005F2E7B">
        <w:rPr>
          <w:rFonts w:eastAsia="Calibri"/>
          <w:shd w:val="clear" w:color="auto" w:fill="FFFFFF"/>
        </w:rPr>
        <w:t>Ahinkorah</w:t>
      </w:r>
      <w:r w:rsidR="00F53029" w:rsidRPr="005F2E7B">
        <w:t xml:space="preserve"> et al. 2021</w:t>
      </w:r>
      <w:r w:rsidR="00F53029">
        <w:t xml:space="preserve">; </w:t>
      </w:r>
      <w:r w:rsidRPr="005F2E7B">
        <w:rPr>
          <w:shd w:val="clear" w:color="auto" w:fill="FFFFFF"/>
        </w:rPr>
        <w:t>Doctor</w:t>
      </w:r>
      <w:r w:rsidR="00361FBC">
        <w:rPr>
          <w:shd w:val="clear" w:color="auto" w:fill="FFFFFF"/>
        </w:rPr>
        <w:t>, Nkhana-Salimu, and Abdulsalam-Anibolowo</w:t>
      </w:r>
      <w:r w:rsidR="00DA5C49" w:rsidRPr="005F2E7B">
        <w:rPr>
          <w:shd w:val="clear" w:color="auto" w:fill="FFFFFF"/>
        </w:rPr>
        <w:t xml:space="preserve"> </w:t>
      </w:r>
      <w:r w:rsidRPr="005F2E7B">
        <w:rPr>
          <w:shd w:val="clear" w:color="auto" w:fill="FFFFFF"/>
        </w:rPr>
        <w:t>2018</w:t>
      </w:r>
      <w:r w:rsidRPr="005F2E7B">
        <w:t>)</w:t>
      </w:r>
      <w:r w:rsidRPr="005F2E7B">
        <w:rPr>
          <w:shd w:val="clear" w:color="auto" w:fill="FFFFFF"/>
        </w:rPr>
        <w:t xml:space="preserve">. The implication is that the generally low </w:t>
      </w:r>
      <w:r w:rsidR="00E5548B">
        <w:rPr>
          <w:shd w:val="clear" w:color="auto" w:fill="FFFFFF"/>
        </w:rPr>
        <w:t>ANC</w:t>
      </w:r>
      <w:r w:rsidRPr="005F2E7B">
        <w:rPr>
          <w:shd w:val="clear" w:color="auto" w:fill="FFFFFF"/>
        </w:rPr>
        <w:t xml:space="preserve"> utili</w:t>
      </w:r>
      <w:r w:rsidR="009C6D42" w:rsidRPr="005F2E7B">
        <w:rPr>
          <w:shd w:val="clear" w:color="auto" w:fill="FFFFFF"/>
        </w:rPr>
        <w:t>s</w:t>
      </w:r>
      <w:r w:rsidRPr="005F2E7B">
        <w:rPr>
          <w:shd w:val="clear" w:color="auto" w:fill="FFFFFF"/>
        </w:rPr>
        <w:t>ation in KZN might have contributed to the high maternal mortality</w:t>
      </w:r>
      <w:r w:rsidR="00D35825">
        <w:rPr>
          <w:shd w:val="clear" w:color="auto" w:fill="FFFFFF"/>
        </w:rPr>
        <w:t>,</w:t>
      </w:r>
      <w:r w:rsidRPr="005F2E7B">
        <w:rPr>
          <w:shd w:val="clear" w:color="auto" w:fill="FFFFFF"/>
        </w:rPr>
        <w:t xml:space="preserve"> as shown in the reports above.</w:t>
      </w:r>
    </w:p>
    <w:p w14:paraId="48BCA547" w14:textId="4AAE62B0" w:rsidR="00CA7F18" w:rsidRPr="005F2E7B" w:rsidRDefault="00CA7F18" w:rsidP="0027779D">
      <w:pPr>
        <w:pStyle w:val="BodyText"/>
      </w:pPr>
      <w:r w:rsidRPr="005F2E7B">
        <w:t>The South Africa</w:t>
      </w:r>
      <w:r w:rsidR="00D35825">
        <w:t>n</w:t>
      </w:r>
      <w:r w:rsidRPr="005F2E7B">
        <w:t xml:space="preserve"> government has </w:t>
      </w:r>
      <w:r w:rsidR="00F561FD">
        <w:t>made</w:t>
      </w:r>
      <w:r w:rsidRPr="005F2E7B">
        <w:t xml:space="preserve"> commendable efforts to prioritise the need to reduce maternal deaths in recent years through key health policies. These policies recognise the importance of early and continued </w:t>
      </w:r>
      <w:r w:rsidR="00E5548B">
        <w:t>ANC</w:t>
      </w:r>
      <w:r w:rsidRPr="005F2E7B">
        <w:t>. The government</w:t>
      </w:r>
      <w:r w:rsidR="00AA4DBE">
        <w:t>’</w:t>
      </w:r>
      <w:r w:rsidRPr="005F2E7B">
        <w:t xml:space="preserve">s stated target is for more than 60% of pregnant women and girls to access </w:t>
      </w:r>
      <w:r w:rsidR="00E5548B">
        <w:t>ANC</w:t>
      </w:r>
      <w:r w:rsidRPr="005F2E7B">
        <w:t xml:space="preserve"> before 20 weeks of pregnancy by 2016. </w:t>
      </w:r>
      <w:r w:rsidR="00E5548B">
        <w:t>ANC</w:t>
      </w:r>
      <w:r w:rsidRPr="005F2E7B">
        <w:t xml:space="preserve"> is free in South Africa</w:t>
      </w:r>
      <w:r w:rsidR="00AA4DBE">
        <w:t>’</w:t>
      </w:r>
      <w:r w:rsidRPr="005F2E7B">
        <w:t>s public health system</w:t>
      </w:r>
      <w:r w:rsidR="00F561FD">
        <w:t>,</w:t>
      </w:r>
      <w:r w:rsidRPr="005F2E7B">
        <w:t xml:space="preserve"> and nearly all pregnant women and girls attend an antenatal clinic at least once during their </w:t>
      </w:r>
      <w:r w:rsidR="009C6D42" w:rsidRPr="005F2E7B">
        <w:t>pregnancy (</w:t>
      </w:r>
      <w:r w:rsidRPr="005F2E7B">
        <w:t>South Africa</w:t>
      </w:r>
      <w:r w:rsidR="00361FBC">
        <w:t>n</w:t>
      </w:r>
      <w:r w:rsidRPr="005F2E7B">
        <w:t xml:space="preserve"> National Department of Health 2021</w:t>
      </w:r>
      <w:r w:rsidR="00AC5EF1" w:rsidRPr="005F2E7B">
        <w:t>).</w:t>
      </w:r>
      <w:r w:rsidRPr="005F2E7B">
        <w:t xml:space="preserve"> However, most pregnant women do not access </w:t>
      </w:r>
      <w:r w:rsidR="00E5548B">
        <w:t>ANC</w:t>
      </w:r>
      <w:r w:rsidRPr="005F2E7B">
        <w:t xml:space="preserve"> until the latter stage of pregnancy. Such delays have been linked to nearly a quarter of avoidable maternal deaths in South Africa. There is a widespread desire to improve maternity care services and make optimum use of women</w:t>
      </w:r>
      <w:r w:rsidR="00AA4DBE">
        <w:t>’</w:t>
      </w:r>
      <w:r w:rsidRPr="005F2E7B">
        <w:t xml:space="preserve">s contact with health services. If considerable resources are to be devoted to providing </w:t>
      </w:r>
      <w:r w:rsidR="00E5548B">
        <w:t>ANC</w:t>
      </w:r>
      <w:r w:rsidRPr="005F2E7B">
        <w:t>, then it is important to identify which interventions are effective and how best to deliver them (</w:t>
      </w:r>
      <w:r w:rsidR="00AC5EF1" w:rsidRPr="005F2E7B">
        <w:t>Esopo</w:t>
      </w:r>
      <w:r w:rsidR="00361FBC">
        <w:t>, Derby, and Hauhofer</w:t>
      </w:r>
      <w:r w:rsidR="00AC5EF1" w:rsidRPr="005F2E7B">
        <w:t xml:space="preserve"> 2020</w:t>
      </w:r>
      <w:r w:rsidRPr="005F2E7B">
        <w:t>).</w:t>
      </w:r>
    </w:p>
    <w:p w14:paraId="4B06FC9C" w14:textId="1D912018" w:rsidR="00A76E8C" w:rsidRPr="005F2E7B" w:rsidRDefault="00CA7F18" w:rsidP="0027779D">
      <w:pPr>
        <w:pStyle w:val="BodyText"/>
      </w:pPr>
      <w:r w:rsidRPr="005F2E7B">
        <w:t>Many pregnant women in low-income and middle-income countries have no access to</w:t>
      </w:r>
      <w:r w:rsidR="00CB0631">
        <w:t xml:space="preserve"> </w:t>
      </w:r>
      <w:r w:rsidRPr="005F2E7B">
        <w:t>or do not attend ANC services regularly enough (more than four visits)</w:t>
      </w:r>
      <w:r w:rsidR="00F561FD">
        <w:t>,</w:t>
      </w:r>
      <w:r w:rsidRPr="005F2E7B">
        <w:t xml:space="preserve"> and many do not see a skilled provider</w:t>
      </w:r>
      <w:r w:rsidR="00F35000" w:rsidRPr="005F2E7B">
        <w:t xml:space="preserve"> </w:t>
      </w:r>
      <w:r w:rsidRPr="005F2E7B">
        <w:t>(</w:t>
      </w:r>
      <w:r w:rsidR="00AC5EF1" w:rsidRPr="005F2E7B">
        <w:t>United Nations 2023</w:t>
      </w:r>
      <w:r w:rsidRPr="005F2E7B">
        <w:t>).</w:t>
      </w:r>
      <w:r w:rsidR="00CB0631">
        <w:t xml:space="preserve"> </w:t>
      </w:r>
      <w:r w:rsidRPr="005F2E7B">
        <w:t xml:space="preserve">According to this study’s results, improving the coverage and uptake of ANC services could be an important tool to improve outcomes </w:t>
      </w:r>
      <w:r w:rsidR="00D35825">
        <w:t xml:space="preserve">in the </w:t>
      </w:r>
      <w:r w:rsidR="00D448C3" w:rsidRPr="005F2E7B">
        <w:t>short</w:t>
      </w:r>
      <w:r w:rsidRPr="005F2E7B">
        <w:t>-term and even long-term</w:t>
      </w:r>
      <w:r w:rsidR="00D448C3" w:rsidRPr="005F2E7B">
        <w:t>.</w:t>
      </w:r>
    </w:p>
    <w:p w14:paraId="7E2A3340" w14:textId="1868A5C7" w:rsidR="00E213BC" w:rsidRPr="005F2E7B" w:rsidRDefault="00E213BC" w:rsidP="0027779D">
      <w:pPr>
        <w:pStyle w:val="BodyText"/>
      </w:pPr>
      <w:r w:rsidRPr="005F2E7B">
        <w:t xml:space="preserve">The association between an increase in maternal mortality and a decrease in </w:t>
      </w:r>
      <w:r w:rsidR="00E5548B">
        <w:t>ANC</w:t>
      </w:r>
      <w:r w:rsidRPr="005F2E7B">
        <w:t xml:space="preserve"> utilisation is a well-documented concern in public health research. This research has provided evidence that </w:t>
      </w:r>
      <w:r w:rsidR="00E5548B">
        <w:t>ANC</w:t>
      </w:r>
      <w:r w:rsidRPr="005F2E7B">
        <w:t xml:space="preserve"> plays a crucial role in monitoring the health of pregnant women and ensuring safe pregnancies and deliveries. It has also shown that one of the primary reasons for such an association is that </w:t>
      </w:r>
      <w:r w:rsidR="00E5548B">
        <w:t>ANC</w:t>
      </w:r>
      <w:r w:rsidRPr="005F2E7B">
        <w:t xml:space="preserve"> provides an opportunity to identify and manage pregnancy-related complications early. Findings have also shown that when women receive regular check-ups during pregnancy, healthcare providers can detect and address </w:t>
      </w:r>
      <w:r w:rsidR="00FE49E0" w:rsidRPr="005F2E7B">
        <w:t>issues</w:t>
      </w:r>
      <w:r w:rsidR="00D35825">
        <w:t>,</w:t>
      </w:r>
      <w:r w:rsidR="00FE49E0" w:rsidRPr="005F2E7B">
        <w:t xml:space="preserve"> thereby</w:t>
      </w:r>
      <w:r w:rsidRPr="005F2E7B">
        <w:t xml:space="preserve"> reducing the risk of maternal mortality. </w:t>
      </w:r>
    </w:p>
    <w:p w14:paraId="5616E777" w14:textId="6990A2EA" w:rsidR="00591BB4" w:rsidRPr="005F2E7B" w:rsidRDefault="00591BB4" w:rsidP="0027779D">
      <w:pPr>
        <w:pStyle w:val="Heading2"/>
      </w:pPr>
      <w:r w:rsidRPr="005F2E7B">
        <w:t xml:space="preserve">Recommendations </w:t>
      </w:r>
      <w:r w:rsidR="0027779D">
        <w:t>f</w:t>
      </w:r>
      <w:r w:rsidR="007C3EC9" w:rsidRPr="005F2E7B">
        <w:t xml:space="preserve">or </w:t>
      </w:r>
      <w:r w:rsidR="0027779D" w:rsidRPr="005F2E7B">
        <w:t xml:space="preserve">Healthcare Professionals </w:t>
      </w:r>
      <w:r w:rsidR="007C3EC9" w:rsidRPr="005F2E7B">
        <w:t xml:space="preserve">and </w:t>
      </w:r>
      <w:r w:rsidR="0027779D" w:rsidRPr="005F2E7B">
        <w:t>Health Policy</w:t>
      </w:r>
      <w:r w:rsidR="0027779D">
        <w:t>m</w:t>
      </w:r>
      <w:r w:rsidR="0027779D" w:rsidRPr="005F2E7B">
        <w:t>akers</w:t>
      </w:r>
    </w:p>
    <w:p w14:paraId="4179EBD3" w14:textId="77777777" w:rsidR="00D35825" w:rsidRDefault="006202AA" w:rsidP="0027779D">
      <w:pPr>
        <w:pStyle w:val="BodyText"/>
      </w:pPr>
      <w:r w:rsidRPr="005F2E7B">
        <w:t>Collaborative efforts from</w:t>
      </w:r>
      <w:r w:rsidR="009509ED" w:rsidRPr="005F2E7B">
        <w:t xml:space="preserve"> </w:t>
      </w:r>
      <w:r w:rsidR="00124A1F" w:rsidRPr="005F2E7B">
        <w:t>policy</w:t>
      </w:r>
      <w:r w:rsidR="009509ED" w:rsidRPr="005F2E7B">
        <w:t>makers,</w:t>
      </w:r>
      <w:r w:rsidRPr="005F2E7B">
        <w:t xml:space="preserve"> healthcare professionals and researchers are needed in the important arena of women’s reproductive health issues. The first step towards these efforts is ensuring the availability of continuous, reliable and comparable </w:t>
      </w:r>
      <w:r w:rsidRPr="005F2E7B">
        <w:lastRenderedPageBreak/>
        <w:t>measures of maternal mortality. Thereafter, several targeted interventions, depending on different community needs, can prevent deaths related to pregnancy. Importantly, family planning and skilled care before, during, and after childbirth are essential steps towards saving mothers’ lives.</w:t>
      </w:r>
    </w:p>
    <w:p w14:paraId="30E186C7" w14:textId="6388F27D" w:rsidR="00D35825" w:rsidRDefault="0052553F" w:rsidP="0027779D">
      <w:pPr>
        <w:pStyle w:val="BodyText"/>
      </w:pPr>
      <w:r w:rsidRPr="005F2E7B">
        <w:t>Inadequate resources contribute to poor quality of ANC</w:t>
      </w:r>
      <w:r w:rsidR="00F561FD">
        <w:t>,</w:t>
      </w:r>
      <w:r w:rsidRPr="005F2E7B">
        <w:t xml:space="preserve"> and many routine ANC services seem to be neglected. Nevertheless, coverage of routine services alone is not sufficient for </w:t>
      </w:r>
      <w:r w:rsidR="00D35825">
        <w:t xml:space="preserve">the </w:t>
      </w:r>
      <w:r w:rsidRPr="005F2E7B">
        <w:t>provision of quality ANC services</w:t>
      </w:r>
      <w:r w:rsidR="00F561FD">
        <w:t>,</w:t>
      </w:r>
      <w:r w:rsidRPr="005F2E7B">
        <w:t xml:space="preserve"> and there should be increased attention </w:t>
      </w:r>
      <w:r w:rsidR="00D35825">
        <w:t>to</w:t>
      </w:r>
      <w:r w:rsidR="00D35825" w:rsidRPr="005F2E7B">
        <w:t xml:space="preserve"> </w:t>
      </w:r>
      <w:r w:rsidRPr="005F2E7B">
        <w:t xml:space="preserve">the importance of basic assessments and </w:t>
      </w:r>
      <w:r w:rsidR="00C23AAA" w:rsidRPr="005F2E7B">
        <w:t>response-based</w:t>
      </w:r>
      <w:r w:rsidRPr="005F2E7B">
        <w:t xml:space="preserve"> services. Current quality indicators and ANC guidelines do not provide sufficient guidance for achieving quality ANC adapted to the individual woman’s needs. Flexible quality assessment criteria adapted to the local setting should be considered to strive for realistic quality improvement of ANC.</w:t>
      </w:r>
    </w:p>
    <w:p w14:paraId="790C414C" w14:textId="233742C8" w:rsidR="00542CD5" w:rsidRDefault="00C64407" w:rsidP="0027779D">
      <w:pPr>
        <w:pStyle w:val="BodyText"/>
      </w:pPr>
      <w:r w:rsidRPr="005F2E7B">
        <w:t>C</w:t>
      </w:r>
      <w:r w:rsidR="00542CD5" w:rsidRPr="005F2E7B">
        <w:t>omprehensive health education program</w:t>
      </w:r>
      <w:r w:rsidR="00D35825">
        <w:t>me</w:t>
      </w:r>
      <w:r w:rsidR="00542CD5" w:rsidRPr="005F2E7B">
        <w:t>s can be developed targeting communities and healthcare providers. In this way</w:t>
      </w:r>
      <w:r w:rsidR="00D35825">
        <w:t>,</w:t>
      </w:r>
      <w:r w:rsidR="00542CD5" w:rsidRPr="005F2E7B">
        <w:t xml:space="preserve"> it will raise awareness about the benefits of </w:t>
      </w:r>
      <w:r w:rsidR="00E5548B">
        <w:t>ANC</w:t>
      </w:r>
      <w:r w:rsidR="00542CD5" w:rsidRPr="005F2E7B">
        <w:t xml:space="preserve"> for both mothers and babies, emphasi</w:t>
      </w:r>
      <w:r w:rsidR="00097DB7" w:rsidRPr="005F2E7B">
        <w:t>s</w:t>
      </w:r>
      <w:r w:rsidR="00542CD5" w:rsidRPr="005F2E7B">
        <w:t xml:space="preserve">ing the link between </w:t>
      </w:r>
      <w:r w:rsidR="00E5548B">
        <w:t>ANC</w:t>
      </w:r>
      <w:r w:rsidR="00542CD5" w:rsidRPr="005F2E7B">
        <w:t xml:space="preserve"> and reduced maternal mortality.</w:t>
      </w:r>
      <w:r w:rsidR="00FE49E0" w:rsidRPr="005F2E7B">
        <w:t xml:space="preserve"> </w:t>
      </w:r>
      <w:r w:rsidR="00E5548B">
        <w:t>ANC</w:t>
      </w:r>
      <w:r w:rsidR="00542CD5" w:rsidRPr="005F2E7B">
        <w:t xml:space="preserve"> services should </w:t>
      </w:r>
      <w:r w:rsidR="00FE49E0" w:rsidRPr="005F2E7B">
        <w:t>be readily</w:t>
      </w:r>
      <w:r w:rsidR="00542CD5" w:rsidRPr="005F2E7B">
        <w:t xml:space="preserve"> available and easily accessible, particularly in rural and underserved areas. Equally important is for the local government to increase the number of healthcare facilities offering </w:t>
      </w:r>
      <w:r w:rsidR="00E5548B">
        <w:t>ANC</w:t>
      </w:r>
      <w:r w:rsidR="00542CD5" w:rsidRPr="005F2E7B">
        <w:t xml:space="preserve"> services.</w:t>
      </w:r>
    </w:p>
    <w:p w14:paraId="71A38577" w14:textId="77777777" w:rsidR="0027779D" w:rsidRPr="005F2E7B" w:rsidRDefault="0027779D" w:rsidP="0027779D">
      <w:pPr>
        <w:pStyle w:val="Heading2"/>
      </w:pPr>
      <w:r w:rsidRPr="005F2E7B">
        <w:t xml:space="preserve">Conclusions </w:t>
      </w:r>
    </w:p>
    <w:p w14:paraId="29440910" w14:textId="72B1B56F" w:rsidR="0027779D" w:rsidRPr="005F2E7B" w:rsidRDefault="0027779D" w:rsidP="0027779D">
      <w:pPr>
        <w:pStyle w:val="BodyText"/>
      </w:pPr>
      <w:r w:rsidRPr="005F2E7B">
        <w:t xml:space="preserve">In summary, our study provides evidence </w:t>
      </w:r>
      <w:r w:rsidR="00D35825">
        <w:t>of</w:t>
      </w:r>
      <w:r w:rsidR="00D35825" w:rsidRPr="005F2E7B">
        <w:t xml:space="preserve"> </w:t>
      </w:r>
      <w:r w:rsidRPr="005F2E7B">
        <w:t xml:space="preserve">the potential importance of ANC for improving maternal and child health and vital outcomes in low-income and middle-income countries and might be an important tool to reach the third SDG by 2030. </w:t>
      </w:r>
      <w:r w:rsidRPr="005F2E7B">
        <w:rPr>
          <w:shd w:val="clear" w:color="auto" w:fill="FFFFFF"/>
        </w:rPr>
        <w:t xml:space="preserve">Data in this research </w:t>
      </w:r>
      <w:r w:rsidR="00D35825">
        <w:rPr>
          <w:shd w:val="clear" w:color="auto" w:fill="FFFFFF"/>
        </w:rPr>
        <w:t xml:space="preserve">have </w:t>
      </w:r>
      <w:r w:rsidRPr="005F2E7B">
        <w:rPr>
          <w:shd w:val="clear" w:color="auto" w:fill="FFFFFF"/>
        </w:rPr>
        <w:t>also shown that converse effects</w:t>
      </w:r>
      <w:r w:rsidR="00D35825">
        <w:rPr>
          <w:shd w:val="clear" w:color="auto" w:fill="FFFFFF"/>
        </w:rPr>
        <w:t>,</w:t>
      </w:r>
      <w:r w:rsidRPr="005F2E7B">
        <w:rPr>
          <w:shd w:val="clear" w:color="auto" w:fill="FFFFFF"/>
        </w:rPr>
        <w:t xml:space="preserve"> such as </w:t>
      </w:r>
      <w:r w:rsidR="00D35825">
        <w:rPr>
          <w:shd w:val="clear" w:color="auto" w:fill="FFFFFF"/>
        </w:rPr>
        <w:t xml:space="preserve">a </w:t>
      </w:r>
      <w:r w:rsidRPr="005F2E7B">
        <w:rPr>
          <w:shd w:val="clear" w:color="auto" w:fill="FFFFFF"/>
        </w:rPr>
        <w:t xml:space="preserve">lack of </w:t>
      </w:r>
      <w:r w:rsidR="00E5548B">
        <w:rPr>
          <w:shd w:val="clear" w:color="auto" w:fill="FFFFFF"/>
        </w:rPr>
        <w:t>ANC</w:t>
      </w:r>
      <w:r w:rsidRPr="005F2E7B">
        <w:rPr>
          <w:shd w:val="clear" w:color="auto" w:fill="FFFFFF"/>
        </w:rPr>
        <w:t xml:space="preserve"> or lack of monitoring for both the health of the mother and the foetus</w:t>
      </w:r>
      <w:r w:rsidR="00D35825">
        <w:rPr>
          <w:shd w:val="clear" w:color="auto" w:fill="FFFFFF"/>
        </w:rPr>
        <w:t>,</w:t>
      </w:r>
      <w:r w:rsidRPr="005F2E7B">
        <w:rPr>
          <w:shd w:val="clear" w:color="auto" w:fill="FFFFFF"/>
        </w:rPr>
        <w:t xml:space="preserve"> can mean that potentially life-threatening conditions may go unnoticed until they reach a critical stage, making it difficult to intervene effectively. Therefore, it becomes essential to tailor recommendations as outlined </w:t>
      </w:r>
      <w:r w:rsidR="00D35825">
        <w:rPr>
          <w:shd w:val="clear" w:color="auto" w:fill="FFFFFF"/>
        </w:rPr>
        <w:t>above</w:t>
      </w:r>
      <w:r w:rsidR="00D35825" w:rsidRPr="005F2E7B">
        <w:rPr>
          <w:shd w:val="clear" w:color="auto" w:fill="FFFFFF"/>
        </w:rPr>
        <w:t xml:space="preserve"> </w:t>
      </w:r>
      <w:r w:rsidRPr="005F2E7B">
        <w:rPr>
          <w:shd w:val="clear" w:color="auto" w:fill="FFFFFF"/>
        </w:rPr>
        <w:t xml:space="preserve">to the specific context and challenges faced by certain regions, populations or communities. These recommendations aim to improve maternal health outcomes while simultaneously encouraging pregnant women to seek and utilise </w:t>
      </w:r>
      <w:r w:rsidR="00E5548B">
        <w:rPr>
          <w:shd w:val="clear" w:color="auto" w:fill="FFFFFF"/>
        </w:rPr>
        <w:t>ANC</w:t>
      </w:r>
      <w:r w:rsidRPr="005F2E7B">
        <w:rPr>
          <w:shd w:val="clear" w:color="auto" w:fill="FFFFFF"/>
        </w:rPr>
        <w:t xml:space="preserve"> services aided by the collaboration between governments, healthcare providers, NGOs, and communities.</w:t>
      </w:r>
    </w:p>
    <w:p w14:paraId="12F54D3F" w14:textId="58F6B3DA" w:rsidR="005F2E7B" w:rsidRDefault="005F2E7B" w:rsidP="0027779D">
      <w:pPr>
        <w:pStyle w:val="Heading2"/>
      </w:pPr>
      <w:r>
        <w:t>Author Biographies</w:t>
      </w:r>
    </w:p>
    <w:p w14:paraId="05A30B2C" w14:textId="287DA1F1" w:rsidR="005F2E7B" w:rsidRPr="005F2E7B" w:rsidRDefault="005F2E7B" w:rsidP="00584DC1">
      <w:pPr>
        <w:pStyle w:val="ListParagraph"/>
      </w:pPr>
      <w:r w:rsidRPr="00584DC1">
        <w:rPr>
          <w:b/>
          <w:bCs/>
        </w:rPr>
        <w:t>Nellie Naranjee</w:t>
      </w:r>
      <w:r w:rsidRPr="005F2E7B">
        <w:t xml:space="preserve"> (</w:t>
      </w:r>
      <w:r w:rsidR="00F53029" w:rsidRPr="005F2E7B">
        <w:t xml:space="preserve">corresponding </w:t>
      </w:r>
      <w:r w:rsidRPr="005F2E7B">
        <w:t>author): Department of Nursing, Faculty of Health Sciences, Durban University of Technology, South Africa</w:t>
      </w:r>
      <w:r w:rsidR="00584DC1">
        <w:t>.</w:t>
      </w:r>
      <w:r w:rsidRPr="005F2E7B">
        <w:t xml:space="preserve"> </w:t>
      </w:r>
      <w:hyperlink r:id="rId27" w:history="1">
        <w:r w:rsidR="00683293" w:rsidRPr="00683293">
          <w:rPr>
            <w:rStyle w:val="Hyperlink"/>
          </w:rPr>
          <w:t>NellieN1@dut.ac.za</w:t>
        </w:r>
      </w:hyperlink>
      <w:r w:rsidR="00683293">
        <w:t xml:space="preserve">, </w:t>
      </w:r>
      <w:r w:rsidRPr="005F2E7B">
        <w:t>+27825776126</w:t>
      </w:r>
      <w:r w:rsidR="00584DC1">
        <w:t>.</w:t>
      </w:r>
    </w:p>
    <w:p w14:paraId="5AF04A02" w14:textId="156DDEE3" w:rsidR="005F2E7B" w:rsidRDefault="005F2E7B" w:rsidP="00584DC1">
      <w:pPr>
        <w:pStyle w:val="ListParagraph"/>
      </w:pPr>
      <w:r w:rsidRPr="00584DC1">
        <w:rPr>
          <w:b/>
          <w:bCs/>
        </w:rPr>
        <w:t>Vasanthrie Naidoo</w:t>
      </w:r>
      <w:r w:rsidR="00584DC1">
        <w:t>:</w:t>
      </w:r>
      <w:r w:rsidRPr="005F2E7B">
        <w:t xml:space="preserve"> Department of Nursing, Faculty of Health Sciences, Durban University of Technology</w:t>
      </w:r>
      <w:r w:rsidR="00584DC1">
        <w:t>,</w:t>
      </w:r>
      <w:r w:rsidRPr="005F2E7B">
        <w:t xml:space="preserve"> South Africa</w:t>
      </w:r>
      <w:r w:rsidR="00584DC1">
        <w:t>.</w:t>
      </w:r>
    </w:p>
    <w:p w14:paraId="4F542350" w14:textId="3D2A5224" w:rsidR="005F2E7B" w:rsidRPr="005F2E7B" w:rsidRDefault="005F2E7B" w:rsidP="00584DC1">
      <w:pPr>
        <w:pStyle w:val="ListParagraph"/>
      </w:pPr>
      <w:r w:rsidRPr="00584DC1">
        <w:rPr>
          <w:b/>
          <w:bCs/>
        </w:rPr>
        <w:t>Suresh B.</w:t>
      </w:r>
      <w:r w:rsidR="00584DC1" w:rsidRPr="00584DC1">
        <w:rPr>
          <w:b/>
          <w:bCs/>
        </w:rPr>
        <w:t xml:space="preserve"> </w:t>
      </w:r>
      <w:r w:rsidRPr="00584DC1">
        <w:rPr>
          <w:b/>
          <w:bCs/>
        </w:rPr>
        <w:t>N</w:t>
      </w:r>
      <w:r w:rsidR="00584DC1" w:rsidRPr="00584DC1">
        <w:rPr>
          <w:b/>
          <w:bCs/>
        </w:rPr>
        <w:t>.</w:t>
      </w:r>
      <w:r w:rsidRPr="00584DC1">
        <w:rPr>
          <w:b/>
          <w:bCs/>
        </w:rPr>
        <w:t xml:space="preserve"> Krishna</w:t>
      </w:r>
      <w:r w:rsidR="00584DC1" w:rsidRPr="00584DC1">
        <w:rPr>
          <w:b/>
          <w:bCs/>
        </w:rPr>
        <w:t>:</w:t>
      </w:r>
      <w:r w:rsidRPr="005F2E7B">
        <w:rPr>
          <w:vertAlign w:val="superscript"/>
        </w:rPr>
        <w:t xml:space="preserve"> </w:t>
      </w:r>
      <w:r w:rsidRPr="005F2E7B">
        <w:t>Department of Biomedical and Clinical Technology, Faculty of Health Sciences,</w:t>
      </w:r>
      <w:r w:rsidR="00CB0631">
        <w:t xml:space="preserve"> </w:t>
      </w:r>
      <w:r w:rsidRPr="005F2E7B">
        <w:t>Durban University of Technology</w:t>
      </w:r>
      <w:r w:rsidR="00584DC1">
        <w:t>,</w:t>
      </w:r>
      <w:r w:rsidRPr="005F2E7B">
        <w:t xml:space="preserve"> South Africa</w:t>
      </w:r>
      <w:r w:rsidR="00584DC1">
        <w:t>.</w:t>
      </w:r>
    </w:p>
    <w:p w14:paraId="69DBA62D" w14:textId="1207F3E7" w:rsidR="005F2E7B" w:rsidRPr="005F2E7B" w:rsidRDefault="005F2E7B" w:rsidP="00584DC1">
      <w:pPr>
        <w:pStyle w:val="ListParagraph"/>
      </w:pPr>
      <w:r w:rsidRPr="00584DC1">
        <w:rPr>
          <w:b/>
          <w:bCs/>
        </w:rPr>
        <w:lastRenderedPageBreak/>
        <w:t>Champaklal C</w:t>
      </w:r>
      <w:r w:rsidR="00584DC1">
        <w:rPr>
          <w:b/>
          <w:bCs/>
        </w:rPr>
        <w:t>.</w:t>
      </w:r>
      <w:r w:rsidRPr="00584DC1">
        <w:rPr>
          <w:b/>
          <w:bCs/>
        </w:rPr>
        <w:t xml:space="preserve"> Jinabhai</w:t>
      </w:r>
      <w:r w:rsidR="00584DC1">
        <w:t>:</w:t>
      </w:r>
      <w:r w:rsidRPr="005F2E7B">
        <w:t xml:space="preserve"> Faculty Office</w:t>
      </w:r>
      <w:r w:rsidR="00584DC1">
        <w:t>,</w:t>
      </w:r>
      <w:r w:rsidRPr="005F2E7B">
        <w:t xml:space="preserve"> Health Sciences Research, Faculty of Health Sciences,</w:t>
      </w:r>
      <w:r w:rsidR="00CB0631">
        <w:t xml:space="preserve"> </w:t>
      </w:r>
      <w:r w:rsidRPr="005F2E7B">
        <w:t>Durban University of Technology, South Africa</w:t>
      </w:r>
      <w:r w:rsidR="00584DC1">
        <w:t>.</w:t>
      </w:r>
    </w:p>
    <w:p w14:paraId="74728D63" w14:textId="77777777" w:rsidR="00584DC1" w:rsidRDefault="005F2E7B" w:rsidP="00584DC1">
      <w:pPr>
        <w:pStyle w:val="ListParagraph"/>
      </w:pPr>
      <w:r w:rsidRPr="00584DC1">
        <w:rPr>
          <w:b/>
          <w:bCs/>
        </w:rPr>
        <w:t>Nokuthula</w:t>
      </w:r>
      <w:r w:rsidR="00584DC1" w:rsidRPr="00584DC1">
        <w:rPr>
          <w:b/>
          <w:bCs/>
        </w:rPr>
        <w:t xml:space="preserve"> </w:t>
      </w:r>
      <w:r w:rsidRPr="00584DC1">
        <w:rPr>
          <w:b/>
          <w:bCs/>
        </w:rPr>
        <w:t>M</w:t>
      </w:r>
      <w:r w:rsidR="00584DC1" w:rsidRPr="00584DC1">
        <w:rPr>
          <w:b/>
          <w:bCs/>
        </w:rPr>
        <w:t>.</w:t>
      </w:r>
      <w:r w:rsidRPr="00584DC1">
        <w:rPr>
          <w:b/>
          <w:bCs/>
        </w:rPr>
        <w:t xml:space="preserve"> Sibiya</w:t>
      </w:r>
      <w:r w:rsidR="00584DC1" w:rsidRPr="00584DC1">
        <w:rPr>
          <w:b/>
          <w:bCs/>
        </w:rPr>
        <w:t>:</w:t>
      </w:r>
      <w:r w:rsidRPr="005F2E7B">
        <w:t xml:space="preserve"> Division of the Research, Innovation and Engagement, Mangosuthu University of Technology, Durban, South Africa</w:t>
      </w:r>
      <w:r w:rsidR="00584DC1">
        <w:t>.</w:t>
      </w:r>
    </w:p>
    <w:p w14:paraId="1948BD67" w14:textId="1990FAC9" w:rsidR="00093012" w:rsidRPr="005F2E7B" w:rsidRDefault="006B38EE" w:rsidP="0027779D">
      <w:pPr>
        <w:pStyle w:val="Heading2"/>
      </w:pPr>
      <w:bookmarkStart w:id="5" w:name="_Hlk107584655"/>
      <w:r w:rsidRPr="005F2E7B">
        <w:t>References</w:t>
      </w:r>
      <w:bookmarkEnd w:id="5"/>
    </w:p>
    <w:p w14:paraId="5B8D727B" w14:textId="7CBE90DB" w:rsidR="00E3456B" w:rsidRPr="0027779D" w:rsidRDefault="00E3456B" w:rsidP="0027779D">
      <w:pPr>
        <w:pStyle w:val="Reference"/>
        <w:rPr>
          <w:szCs w:val="20"/>
        </w:rPr>
      </w:pPr>
      <w:r w:rsidRPr="0027779D">
        <w:rPr>
          <w:szCs w:val="20"/>
        </w:rPr>
        <w:t>African Union</w:t>
      </w:r>
      <w:r w:rsidR="00361FBC">
        <w:rPr>
          <w:szCs w:val="20"/>
        </w:rPr>
        <w:t xml:space="preserve"> (AU)</w:t>
      </w:r>
      <w:r w:rsidRPr="0027779D">
        <w:rPr>
          <w:szCs w:val="20"/>
        </w:rPr>
        <w:t>. 2020. “Campaign for Accelerated Reduction of Maternal Mortality in Africa (CARMMA) 2009–2019</w:t>
      </w:r>
      <w:r w:rsidR="00D17CAF">
        <w:rPr>
          <w:szCs w:val="20"/>
        </w:rPr>
        <w:t>.</w:t>
      </w:r>
      <w:r w:rsidRPr="0027779D">
        <w:rPr>
          <w:szCs w:val="20"/>
        </w:rPr>
        <w:t xml:space="preserve">” </w:t>
      </w:r>
      <w:hyperlink r:id="rId28" w:history="1">
        <w:r w:rsidR="00694ED6" w:rsidRPr="00521FD2">
          <w:rPr>
            <w:rStyle w:val="Hyperlink"/>
            <w:szCs w:val="20"/>
          </w:rPr>
          <w:t>https://au.int/en/pressreleases/20200206/campaign-accelerated-reduction-maternal-mortality-africa-carmma-2009–2019</w:t>
        </w:r>
      </w:hyperlink>
      <w:r w:rsidRPr="0027779D">
        <w:rPr>
          <w:szCs w:val="20"/>
        </w:rPr>
        <w:t>.</w:t>
      </w:r>
    </w:p>
    <w:p w14:paraId="174E3833" w14:textId="77777777" w:rsidR="00F35000" w:rsidRPr="0027779D" w:rsidRDefault="00F35000" w:rsidP="0027779D">
      <w:pPr>
        <w:pStyle w:val="Reference"/>
        <w:rPr>
          <w:szCs w:val="20"/>
        </w:rPr>
      </w:pPr>
    </w:p>
    <w:p w14:paraId="2ECEC549" w14:textId="57A456AC" w:rsidR="00F35000" w:rsidRPr="0027779D" w:rsidRDefault="00F35000" w:rsidP="0027779D">
      <w:pPr>
        <w:pStyle w:val="Reference"/>
        <w:rPr>
          <w:szCs w:val="20"/>
        </w:rPr>
      </w:pPr>
      <w:r w:rsidRPr="00CC1595">
        <w:rPr>
          <w:szCs w:val="20"/>
        </w:rPr>
        <w:t>Ahinkorah,</w:t>
      </w:r>
      <w:r w:rsidR="009509ED" w:rsidRPr="0027779D">
        <w:rPr>
          <w:szCs w:val="20"/>
        </w:rPr>
        <w:t xml:space="preserve"> </w:t>
      </w:r>
      <w:r w:rsidRPr="0027779D">
        <w:rPr>
          <w:szCs w:val="20"/>
        </w:rPr>
        <w:t>B.</w:t>
      </w:r>
      <w:r w:rsidR="006F4AF1">
        <w:rPr>
          <w:szCs w:val="20"/>
        </w:rPr>
        <w:t xml:space="preserve"> </w:t>
      </w:r>
      <w:r w:rsidRPr="0027779D">
        <w:rPr>
          <w:szCs w:val="20"/>
        </w:rPr>
        <w:t>O.,</w:t>
      </w:r>
      <w:r w:rsidR="009509ED" w:rsidRPr="0027779D">
        <w:rPr>
          <w:szCs w:val="20"/>
        </w:rPr>
        <w:t xml:space="preserve"> </w:t>
      </w:r>
      <w:r w:rsidR="006F4AF1">
        <w:rPr>
          <w:szCs w:val="20"/>
        </w:rPr>
        <w:t xml:space="preserve">E. K. </w:t>
      </w:r>
      <w:r w:rsidRPr="0027779D">
        <w:rPr>
          <w:szCs w:val="20"/>
        </w:rPr>
        <w:t>Ameyawa,</w:t>
      </w:r>
      <w:r w:rsidR="00361FBC">
        <w:rPr>
          <w:szCs w:val="20"/>
        </w:rPr>
        <w:t xml:space="preserve"> </w:t>
      </w:r>
      <w:r w:rsidR="006F4AF1">
        <w:rPr>
          <w:szCs w:val="20"/>
        </w:rPr>
        <w:t>A. A.</w:t>
      </w:r>
      <w:r w:rsidRPr="0027779D">
        <w:rPr>
          <w:szCs w:val="20"/>
        </w:rPr>
        <w:t xml:space="preserve"> Seidu</w:t>
      </w:r>
      <w:r w:rsidR="006F4AF1">
        <w:rPr>
          <w:szCs w:val="20"/>
        </w:rPr>
        <w:t>,</w:t>
      </w:r>
      <w:r w:rsidRPr="0027779D">
        <w:rPr>
          <w:szCs w:val="20"/>
        </w:rPr>
        <w:t xml:space="preserve"> and</w:t>
      </w:r>
      <w:r w:rsidR="00CB0631">
        <w:rPr>
          <w:szCs w:val="20"/>
        </w:rPr>
        <w:t xml:space="preserve"> </w:t>
      </w:r>
      <w:r w:rsidR="006F4AF1">
        <w:rPr>
          <w:szCs w:val="20"/>
        </w:rPr>
        <w:t xml:space="preserve">C. </w:t>
      </w:r>
      <w:r w:rsidRPr="0027779D">
        <w:rPr>
          <w:szCs w:val="20"/>
        </w:rPr>
        <w:t>Njue.</w:t>
      </w:r>
      <w:r w:rsidRPr="0027779D">
        <w:rPr>
          <w:i/>
          <w:iCs/>
          <w:szCs w:val="20"/>
        </w:rPr>
        <w:t xml:space="preserve"> </w:t>
      </w:r>
      <w:r w:rsidRPr="0027779D">
        <w:rPr>
          <w:szCs w:val="20"/>
        </w:rPr>
        <w:t>2021</w:t>
      </w:r>
      <w:r w:rsidR="009509ED" w:rsidRPr="0027779D">
        <w:rPr>
          <w:szCs w:val="20"/>
        </w:rPr>
        <w:t>. “</w:t>
      </w:r>
      <w:r w:rsidRPr="0027779D">
        <w:rPr>
          <w:szCs w:val="20"/>
        </w:rPr>
        <w:t xml:space="preserve">Effects </w:t>
      </w:r>
      <w:r w:rsidR="009509ED" w:rsidRPr="0027779D">
        <w:rPr>
          <w:szCs w:val="20"/>
        </w:rPr>
        <w:t>of Antenatal Care Visits and Health Facility Delivery on Women</w:t>
      </w:r>
      <w:r w:rsidR="00AA4DBE">
        <w:rPr>
          <w:szCs w:val="20"/>
        </w:rPr>
        <w:t>’</w:t>
      </w:r>
      <w:r w:rsidR="009509ED" w:rsidRPr="0027779D">
        <w:rPr>
          <w:szCs w:val="20"/>
        </w:rPr>
        <w:t>s Choice to Circumcise their Daughters in Sub-</w:t>
      </w:r>
      <w:r w:rsidRPr="0027779D">
        <w:rPr>
          <w:szCs w:val="20"/>
        </w:rPr>
        <w:t>Saharan Africa</w:t>
      </w:r>
      <w:r w:rsidR="009509ED" w:rsidRPr="0027779D">
        <w:rPr>
          <w:szCs w:val="20"/>
        </w:rPr>
        <w:t>: Evidence from Demographic and Health Surveys</w:t>
      </w:r>
      <w:r w:rsidR="00D17CAF">
        <w:rPr>
          <w:i/>
          <w:iCs/>
          <w:szCs w:val="20"/>
        </w:rPr>
        <w:t>.</w:t>
      </w:r>
      <w:r w:rsidR="00D17CAF" w:rsidRPr="00D17CAF">
        <w:rPr>
          <w:szCs w:val="20"/>
        </w:rPr>
        <w:t>”</w:t>
      </w:r>
      <w:r w:rsidRPr="00D17CAF">
        <w:rPr>
          <w:szCs w:val="20"/>
        </w:rPr>
        <w:t xml:space="preserve"> </w:t>
      </w:r>
      <w:r w:rsidRPr="0027779D">
        <w:rPr>
          <w:i/>
          <w:iCs/>
          <w:szCs w:val="20"/>
        </w:rPr>
        <w:t>International Health</w:t>
      </w:r>
      <w:r w:rsidRPr="0027779D">
        <w:rPr>
          <w:szCs w:val="20"/>
        </w:rPr>
        <w:t xml:space="preserve"> 11</w:t>
      </w:r>
      <w:r w:rsidR="00F53029">
        <w:rPr>
          <w:szCs w:val="20"/>
        </w:rPr>
        <w:t xml:space="preserve"> </w:t>
      </w:r>
      <w:r w:rsidR="009509ED" w:rsidRPr="0027779D">
        <w:rPr>
          <w:szCs w:val="20"/>
        </w:rPr>
        <w:t>(1):</w:t>
      </w:r>
      <w:r w:rsidR="006F4AF1">
        <w:rPr>
          <w:szCs w:val="20"/>
        </w:rPr>
        <w:t xml:space="preserve"> </w:t>
      </w:r>
      <w:r w:rsidR="009509ED" w:rsidRPr="0027779D">
        <w:rPr>
          <w:szCs w:val="20"/>
        </w:rPr>
        <w:t xml:space="preserve">66. </w:t>
      </w:r>
      <w:hyperlink r:id="rId29" w:history="1">
        <w:r w:rsidR="00694ED6" w:rsidRPr="00521FD2">
          <w:rPr>
            <w:rStyle w:val="Hyperlink"/>
            <w:szCs w:val="20"/>
          </w:rPr>
          <w:t>https://doi.org/10.1093/inthealth/ihab066</w:t>
        </w:r>
      </w:hyperlink>
      <w:r w:rsidR="00584DC1" w:rsidRPr="00584DC1">
        <w:rPr>
          <w:szCs w:val="20"/>
        </w:rPr>
        <w:t>.</w:t>
      </w:r>
    </w:p>
    <w:p w14:paraId="74118B74" w14:textId="77777777" w:rsidR="0027779D" w:rsidRDefault="0027779D" w:rsidP="0027779D">
      <w:pPr>
        <w:pStyle w:val="Reference"/>
        <w:rPr>
          <w:szCs w:val="20"/>
        </w:rPr>
      </w:pPr>
    </w:p>
    <w:p w14:paraId="5C6DB7C4" w14:textId="2748B0AD" w:rsidR="00E3456B" w:rsidRPr="0027779D" w:rsidRDefault="00E3456B" w:rsidP="0027779D">
      <w:pPr>
        <w:pStyle w:val="Reference"/>
        <w:rPr>
          <w:szCs w:val="20"/>
          <w:shd w:val="clear" w:color="auto" w:fill="FFFFFF"/>
        </w:rPr>
      </w:pPr>
      <w:r w:rsidRPr="00CC1595">
        <w:rPr>
          <w:szCs w:val="20"/>
        </w:rPr>
        <w:t>Batalini</w:t>
      </w:r>
      <w:r w:rsidRPr="0027779D">
        <w:rPr>
          <w:szCs w:val="20"/>
        </w:rPr>
        <w:t xml:space="preserve"> de Macedo, M., M. Nobrega Gomes Junior, T. R. Pereira de Oliveira, M. H. Giacomoni, M. Imani, K. Zhang, C. Ambrogi Ferreira do Lago</w:t>
      </w:r>
      <w:r w:rsidR="006F4AF1">
        <w:rPr>
          <w:szCs w:val="20"/>
        </w:rPr>
        <w:t>,</w:t>
      </w:r>
      <w:r w:rsidRPr="0027779D">
        <w:rPr>
          <w:szCs w:val="20"/>
        </w:rPr>
        <w:t xml:space="preserve"> and E. M. Mendiondo. 2022. </w:t>
      </w:r>
      <w:r w:rsidR="00D17CAF">
        <w:rPr>
          <w:szCs w:val="20"/>
        </w:rPr>
        <w:t>“</w:t>
      </w:r>
      <w:r w:rsidRPr="0027779D">
        <w:rPr>
          <w:szCs w:val="20"/>
        </w:rPr>
        <w:t>Low Impact Development Practices in the Context of United Nations Sustainable Development Goals: A New Concept, Lessons Learned and Challenges.</w:t>
      </w:r>
      <w:r w:rsidR="00D17CAF">
        <w:rPr>
          <w:szCs w:val="20"/>
        </w:rPr>
        <w:t>”</w:t>
      </w:r>
      <w:r w:rsidRPr="0027779D">
        <w:rPr>
          <w:szCs w:val="20"/>
        </w:rPr>
        <w:t xml:space="preserve"> </w:t>
      </w:r>
      <w:r w:rsidRPr="0027779D">
        <w:rPr>
          <w:i/>
          <w:iCs/>
          <w:szCs w:val="20"/>
        </w:rPr>
        <w:t>Critical Reviews in Environmental Science and Technology</w:t>
      </w:r>
      <w:r w:rsidRPr="0027779D">
        <w:rPr>
          <w:szCs w:val="20"/>
        </w:rPr>
        <w:t xml:space="preserve"> 52</w:t>
      </w:r>
      <w:r w:rsidR="00F53029">
        <w:rPr>
          <w:szCs w:val="20"/>
        </w:rPr>
        <w:t xml:space="preserve"> </w:t>
      </w:r>
      <w:r w:rsidRPr="0027779D">
        <w:rPr>
          <w:szCs w:val="20"/>
        </w:rPr>
        <w:t>(14): 2538–2581.</w:t>
      </w:r>
      <w:r w:rsidRPr="0027779D">
        <w:rPr>
          <w:szCs w:val="20"/>
          <w:shd w:val="clear" w:color="auto" w:fill="FFFFFF"/>
        </w:rPr>
        <w:t xml:space="preserve"> </w:t>
      </w:r>
      <w:hyperlink r:id="rId30" w:history="1">
        <w:r w:rsidR="00694ED6" w:rsidRPr="00521FD2">
          <w:rPr>
            <w:rStyle w:val="Hyperlink"/>
            <w:rFonts w:eastAsia="Times New Roman"/>
            <w:szCs w:val="20"/>
            <w:lang w:eastAsia="en-ZA"/>
          </w:rPr>
          <w:t>https://</w:t>
        </w:r>
        <w:r w:rsidR="00694ED6" w:rsidRPr="00521FD2">
          <w:rPr>
            <w:rStyle w:val="Hyperlink"/>
            <w:szCs w:val="20"/>
            <w:shd w:val="clear" w:color="auto" w:fill="FFFFFF"/>
          </w:rPr>
          <w:t>doi.org/10.1080/10643389.2021.1886889</w:t>
        </w:r>
      </w:hyperlink>
      <w:r w:rsidR="00584DC1">
        <w:rPr>
          <w:szCs w:val="20"/>
          <w:shd w:val="clear" w:color="auto" w:fill="FFFFFF"/>
        </w:rPr>
        <w:t>.</w:t>
      </w:r>
    </w:p>
    <w:p w14:paraId="40EE615F" w14:textId="77777777" w:rsidR="00F35000" w:rsidRPr="0027779D" w:rsidRDefault="00F35000" w:rsidP="0027779D">
      <w:pPr>
        <w:pStyle w:val="Reference"/>
        <w:rPr>
          <w:szCs w:val="20"/>
          <w:shd w:val="clear" w:color="auto" w:fill="FFFFFF"/>
        </w:rPr>
      </w:pPr>
    </w:p>
    <w:p w14:paraId="73CA325E" w14:textId="08BDB0FB" w:rsidR="0092508F" w:rsidRPr="0027779D" w:rsidRDefault="00E553DD" w:rsidP="0027779D">
      <w:pPr>
        <w:pStyle w:val="Reference"/>
        <w:rPr>
          <w:szCs w:val="20"/>
          <w:shd w:val="clear" w:color="auto" w:fill="FFFFFF"/>
        </w:rPr>
      </w:pPr>
      <w:r w:rsidRPr="0027779D">
        <w:rPr>
          <w:szCs w:val="20"/>
          <w:shd w:val="clear" w:color="auto" w:fill="FFFFFF"/>
        </w:rPr>
        <w:t xml:space="preserve">Bekele, G. G., </w:t>
      </w:r>
      <w:r w:rsidR="009509ED" w:rsidRPr="0027779D">
        <w:rPr>
          <w:szCs w:val="20"/>
          <w:shd w:val="clear" w:color="auto" w:fill="FFFFFF"/>
        </w:rPr>
        <w:t>B.</w:t>
      </w:r>
      <w:r w:rsidR="006F4AF1">
        <w:rPr>
          <w:szCs w:val="20"/>
          <w:shd w:val="clear" w:color="auto" w:fill="FFFFFF"/>
        </w:rPr>
        <w:t xml:space="preserve"> </w:t>
      </w:r>
      <w:r w:rsidRPr="0027779D">
        <w:rPr>
          <w:szCs w:val="20"/>
          <w:shd w:val="clear" w:color="auto" w:fill="FFFFFF"/>
        </w:rPr>
        <w:t>Seifu</w:t>
      </w:r>
      <w:r w:rsidR="006F4AF1">
        <w:rPr>
          <w:szCs w:val="20"/>
          <w:shd w:val="clear" w:color="auto" w:fill="FFFFFF"/>
        </w:rPr>
        <w:t>,</w:t>
      </w:r>
      <w:r w:rsidR="009509ED" w:rsidRPr="0027779D">
        <w:rPr>
          <w:szCs w:val="20"/>
          <w:shd w:val="clear" w:color="auto" w:fill="FFFFFF"/>
        </w:rPr>
        <w:t xml:space="preserve"> and E.Y.</w:t>
      </w:r>
      <w:r w:rsidRPr="0027779D">
        <w:rPr>
          <w:szCs w:val="20"/>
          <w:shd w:val="clear" w:color="auto" w:fill="FFFFFF"/>
        </w:rPr>
        <w:t xml:space="preserve"> Roga</w:t>
      </w:r>
      <w:r w:rsidR="009509ED" w:rsidRPr="0027779D">
        <w:rPr>
          <w:szCs w:val="20"/>
          <w:shd w:val="clear" w:color="auto" w:fill="FFFFFF"/>
        </w:rPr>
        <w:t>.</w:t>
      </w:r>
      <w:r w:rsidRPr="0027779D">
        <w:rPr>
          <w:szCs w:val="20"/>
          <w:shd w:val="clear" w:color="auto" w:fill="FFFFFF"/>
        </w:rPr>
        <w:t xml:space="preserve"> 2023.</w:t>
      </w:r>
      <w:r w:rsidR="00D17CAF">
        <w:rPr>
          <w:szCs w:val="20"/>
          <w:shd w:val="clear" w:color="auto" w:fill="FFFFFF"/>
        </w:rPr>
        <w:t xml:space="preserve"> “</w:t>
      </w:r>
      <w:r w:rsidRPr="0027779D">
        <w:rPr>
          <w:szCs w:val="20"/>
          <w:shd w:val="clear" w:color="auto" w:fill="FFFFFF"/>
        </w:rPr>
        <w:t xml:space="preserve">Determinants of </w:t>
      </w:r>
      <w:r w:rsidR="009509ED" w:rsidRPr="0027779D">
        <w:rPr>
          <w:szCs w:val="20"/>
          <w:shd w:val="clear" w:color="auto" w:fill="FFFFFF"/>
        </w:rPr>
        <w:t xml:space="preserve">Maternal Satisfaction </w:t>
      </w:r>
      <w:r w:rsidRPr="0027779D">
        <w:rPr>
          <w:szCs w:val="20"/>
          <w:shd w:val="clear" w:color="auto" w:fill="FFFFFF"/>
        </w:rPr>
        <w:t xml:space="preserve">with </w:t>
      </w:r>
      <w:r w:rsidR="009509ED" w:rsidRPr="0027779D">
        <w:rPr>
          <w:szCs w:val="20"/>
          <w:shd w:val="clear" w:color="auto" w:fill="FFFFFF"/>
        </w:rPr>
        <w:t xml:space="preserve">Focused Antenatal Care Services </w:t>
      </w:r>
      <w:r w:rsidRPr="0027779D">
        <w:rPr>
          <w:szCs w:val="20"/>
          <w:shd w:val="clear" w:color="auto" w:fill="FFFFFF"/>
        </w:rPr>
        <w:t xml:space="preserve">rendered at </w:t>
      </w:r>
      <w:r w:rsidR="009509ED" w:rsidRPr="0027779D">
        <w:rPr>
          <w:szCs w:val="20"/>
          <w:shd w:val="clear" w:color="auto" w:fill="FFFFFF"/>
        </w:rPr>
        <w:t xml:space="preserve">Public Health Facilities </w:t>
      </w:r>
      <w:r w:rsidRPr="0027779D">
        <w:rPr>
          <w:szCs w:val="20"/>
          <w:shd w:val="clear" w:color="auto" w:fill="FFFFFF"/>
        </w:rPr>
        <w:t xml:space="preserve">in the West Shewa Zone, Central Ethiopia: A </w:t>
      </w:r>
      <w:r w:rsidR="009509ED" w:rsidRPr="0027779D">
        <w:rPr>
          <w:szCs w:val="20"/>
          <w:shd w:val="clear" w:color="auto" w:fill="FFFFFF"/>
        </w:rPr>
        <w:t>Multicentre Cross-</w:t>
      </w:r>
      <w:r w:rsidR="00AA4DBE" w:rsidRPr="0027779D">
        <w:rPr>
          <w:szCs w:val="20"/>
          <w:shd w:val="clear" w:color="auto" w:fill="FFFFFF"/>
        </w:rPr>
        <w:t xml:space="preserve">sectional </w:t>
      </w:r>
      <w:r w:rsidR="009509ED" w:rsidRPr="0027779D">
        <w:rPr>
          <w:szCs w:val="20"/>
          <w:shd w:val="clear" w:color="auto" w:fill="FFFFFF"/>
        </w:rPr>
        <w:t>Study</w:t>
      </w:r>
      <w:r w:rsidR="00D17CAF">
        <w:rPr>
          <w:szCs w:val="20"/>
          <w:shd w:val="clear" w:color="auto" w:fill="FFFFFF"/>
        </w:rPr>
        <w:t>.”</w:t>
      </w:r>
      <w:r w:rsidR="00CB0631">
        <w:rPr>
          <w:szCs w:val="20"/>
          <w:shd w:val="clear" w:color="auto" w:fill="FFFFFF"/>
        </w:rPr>
        <w:t xml:space="preserve"> </w:t>
      </w:r>
      <w:r w:rsidRPr="0027779D">
        <w:rPr>
          <w:i/>
          <w:iCs/>
          <w:szCs w:val="20"/>
          <w:shd w:val="clear" w:color="auto" w:fill="FFFFFF"/>
        </w:rPr>
        <w:t xml:space="preserve">Frontiers in </w:t>
      </w:r>
      <w:r w:rsidR="009509ED" w:rsidRPr="0027779D">
        <w:rPr>
          <w:i/>
          <w:iCs/>
          <w:szCs w:val="20"/>
          <w:shd w:val="clear" w:color="auto" w:fill="FFFFFF"/>
        </w:rPr>
        <w:t>Global Women</w:t>
      </w:r>
      <w:r w:rsidR="00AA4DBE">
        <w:rPr>
          <w:i/>
          <w:iCs/>
          <w:szCs w:val="20"/>
          <w:shd w:val="clear" w:color="auto" w:fill="FFFFFF"/>
        </w:rPr>
        <w:t>’</w:t>
      </w:r>
      <w:r w:rsidR="009509ED" w:rsidRPr="0027779D">
        <w:rPr>
          <w:i/>
          <w:iCs/>
          <w:szCs w:val="20"/>
          <w:shd w:val="clear" w:color="auto" w:fill="FFFFFF"/>
        </w:rPr>
        <w:t>s Health</w:t>
      </w:r>
      <w:r w:rsidR="00CB0631">
        <w:rPr>
          <w:szCs w:val="20"/>
          <w:shd w:val="clear" w:color="auto" w:fill="FFFFFF"/>
        </w:rPr>
        <w:t xml:space="preserve"> </w:t>
      </w:r>
      <w:r w:rsidRPr="0027779D">
        <w:rPr>
          <w:szCs w:val="20"/>
          <w:shd w:val="clear" w:color="auto" w:fill="FFFFFF"/>
        </w:rPr>
        <w:t xml:space="preserve">3, 902876. </w:t>
      </w:r>
      <w:hyperlink r:id="rId31" w:history="1">
        <w:r w:rsidR="00694ED6" w:rsidRPr="00521FD2">
          <w:rPr>
            <w:rStyle w:val="Hyperlink"/>
            <w:szCs w:val="20"/>
            <w:shd w:val="clear" w:color="auto" w:fill="FFFFFF"/>
          </w:rPr>
          <w:t>https://doi.org/10.3389/fgwh.2022.902876</w:t>
        </w:r>
      </w:hyperlink>
      <w:r w:rsidR="00584DC1">
        <w:rPr>
          <w:szCs w:val="20"/>
          <w:shd w:val="clear" w:color="auto" w:fill="FFFFFF"/>
        </w:rPr>
        <w:t>.</w:t>
      </w:r>
    </w:p>
    <w:p w14:paraId="2DF32644" w14:textId="77777777" w:rsidR="00F35000" w:rsidRPr="0027779D" w:rsidRDefault="00F35000" w:rsidP="0027779D">
      <w:pPr>
        <w:pStyle w:val="Reference"/>
        <w:rPr>
          <w:szCs w:val="20"/>
        </w:rPr>
      </w:pPr>
    </w:p>
    <w:p w14:paraId="782FC74C" w14:textId="703B3545" w:rsidR="00E3456B" w:rsidRPr="0027779D" w:rsidRDefault="00E3456B" w:rsidP="0027779D">
      <w:pPr>
        <w:pStyle w:val="Reference"/>
        <w:rPr>
          <w:szCs w:val="20"/>
        </w:rPr>
      </w:pPr>
      <w:r w:rsidRPr="0027779D">
        <w:rPr>
          <w:szCs w:val="20"/>
        </w:rPr>
        <w:t>Chatterjee, A., L. Czajka</w:t>
      </w:r>
      <w:r w:rsidR="006F4AF1">
        <w:rPr>
          <w:szCs w:val="20"/>
        </w:rPr>
        <w:t>,</w:t>
      </w:r>
      <w:r w:rsidRPr="0027779D">
        <w:rPr>
          <w:szCs w:val="20"/>
        </w:rPr>
        <w:t xml:space="preserve"> and A. Gethin. 2022. </w:t>
      </w:r>
      <w:r w:rsidR="00D17CAF">
        <w:rPr>
          <w:szCs w:val="20"/>
        </w:rPr>
        <w:t>“</w:t>
      </w:r>
      <w:r w:rsidRPr="0027779D">
        <w:rPr>
          <w:szCs w:val="20"/>
        </w:rPr>
        <w:t>Wealth Inequality in South Africa, 1993–2017.</w:t>
      </w:r>
      <w:r w:rsidR="00D17CAF">
        <w:rPr>
          <w:szCs w:val="20"/>
        </w:rPr>
        <w:t>”</w:t>
      </w:r>
      <w:r w:rsidRPr="0027779D">
        <w:rPr>
          <w:szCs w:val="20"/>
        </w:rPr>
        <w:t xml:space="preserve"> </w:t>
      </w:r>
      <w:r w:rsidRPr="0027779D">
        <w:rPr>
          <w:i/>
          <w:iCs/>
          <w:szCs w:val="20"/>
        </w:rPr>
        <w:t>The World Bank Economic Review</w:t>
      </w:r>
      <w:r w:rsidRPr="0027779D">
        <w:rPr>
          <w:szCs w:val="20"/>
        </w:rPr>
        <w:t xml:space="preserve"> 36</w:t>
      </w:r>
      <w:r w:rsidR="00F53029">
        <w:rPr>
          <w:szCs w:val="20"/>
        </w:rPr>
        <w:t xml:space="preserve"> </w:t>
      </w:r>
      <w:r w:rsidRPr="0027779D">
        <w:rPr>
          <w:szCs w:val="20"/>
        </w:rPr>
        <w:t>(1): 19</w:t>
      </w:r>
      <w:r w:rsidR="00AA4DBE">
        <w:rPr>
          <w:szCs w:val="20"/>
        </w:rPr>
        <w:t>–</w:t>
      </w:r>
      <w:r w:rsidRPr="0027779D">
        <w:rPr>
          <w:szCs w:val="20"/>
        </w:rPr>
        <w:t xml:space="preserve">36. </w:t>
      </w:r>
      <w:hyperlink r:id="rId32" w:history="1">
        <w:r w:rsidR="00694ED6" w:rsidRPr="00521FD2">
          <w:rPr>
            <w:rStyle w:val="Hyperlink"/>
            <w:rFonts w:eastAsia="Times New Roman"/>
            <w:szCs w:val="20"/>
            <w:lang w:eastAsia="en-ZA"/>
          </w:rPr>
          <w:t>https://</w:t>
        </w:r>
        <w:r w:rsidR="00694ED6" w:rsidRPr="00521FD2">
          <w:rPr>
            <w:rStyle w:val="Hyperlink"/>
            <w:szCs w:val="20"/>
          </w:rPr>
          <w:t>doi.org/10.1093/wber/lhab012</w:t>
        </w:r>
      </w:hyperlink>
      <w:r w:rsidR="00694ED6">
        <w:rPr>
          <w:rFonts w:eastAsia="Times New Roman"/>
          <w:szCs w:val="20"/>
          <w:lang w:eastAsia="en-ZA"/>
        </w:rPr>
        <w:t>.</w:t>
      </w:r>
    </w:p>
    <w:p w14:paraId="5BFD9A6E" w14:textId="2A02A90C" w:rsidR="00E3456B" w:rsidRPr="0027779D" w:rsidRDefault="00E3456B" w:rsidP="0027779D">
      <w:pPr>
        <w:pStyle w:val="Reference"/>
        <w:rPr>
          <w:szCs w:val="20"/>
          <w:shd w:val="clear" w:color="auto" w:fill="FFFFFF"/>
        </w:rPr>
      </w:pPr>
    </w:p>
    <w:p w14:paraId="15555867" w14:textId="1D9EBFEE" w:rsidR="00E3456B" w:rsidRPr="0027779D" w:rsidRDefault="00E3456B" w:rsidP="0027779D">
      <w:pPr>
        <w:pStyle w:val="Reference"/>
        <w:rPr>
          <w:szCs w:val="20"/>
        </w:rPr>
      </w:pPr>
      <w:r w:rsidRPr="0027779D">
        <w:rPr>
          <w:szCs w:val="20"/>
        </w:rPr>
        <w:t>Department of Health: KwaZulu</w:t>
      </w:r>
      <w:r w:rsidR="00F53029">
        <w:rPr>
          <w:szCs w:val="20"/>
        </w:rPr>
        <w:t>-</w:t>
      </w:r>
      <w:r w:rsidRPr="0027779D">
        <w:rPr>
          <w:szCs w:val="20"/>
        </w:rPr>
        <w:t xml:space="preserve">Natal. 2020. </w:t>
      </w:r>
      <w:r w:rsidR="00D17CAF">
        <w:rPr>
          <w:szCs w:val="20"/>
        </w:rPr>
        <w:t>“</w:t>
      </w:r>
      <w:r w:rsidRPr="0027779D">
        <w:rPr>
          <w:szCs w:val="20"/>
        </w:rPr>
        <w:t>Maternal Mortality Statistics for 2009–2019</w:t>
      </w:r>
      <w:r w:rsidR="00D17CAF">
        <w:rPr>
          <w:szCs w:val="20"/>
        </w:rPr>
        <w:t>.”</w:t>
      </w:r>
      <w:r w:rsidRPr="0027779D">
        <w:rPr>
          <w:szCs w:val="20"/>
        </w:rPr>
        <w:t xml:space="preserve"> District Health Information Systems: KwaZulu</w:t>
      </w:r>
      <w:r w:rsidR="00F53029">
        <w:rPr>
          <w:szCs w:val="20"/>
        </w:rPr>
        <w:t>-</w:t>
      </w:r>
      <w:r w:rsidRPr="0027779D">
        <w:rPr>
          <w:szCs w:val="20"/>
        </w:rPr>
        <w:t>Natal.</w:t>
      </w:r>
    </w:p>
    <w:p w14:paraId="66123BFC" w14:textId="77777777" w:rsidR="0092508F" w:rsidRPr="0027779D" w:rsidRDefault="0092508F" w:rsidP="0027779D">
      <w:pPr>
        <w:pStyle w:val="Reference"/>
        <w:rPr>
          <w:szCs w:val="20"/>
        </w:rPr>
      </w:pPr>
    </w:p>
    <w:p w14:paraId="062D325A" w14:textId="735D7142" w:rsidR="00E3456B" w:rsidRPr="0027779D" w:rsidRDefault="00E3456B" w:rsidP="0027779D">
      <w:pPr>
        <w:pStyle w:val="Reference"/>
        <w:rPr>
          <w:szCs w:val="20"/>
        </w:rPr>
      </w:pPr>
      <w:r w:rsidRPr="0027779D">
        <w:rPr>
          <w:szCs w:val="20"/>
        </w:rPr>
        <w:t>Department of Health: South Africa. 2018. “South Africa’s National Strategic Plan for a Campaign on Accelerated Reduction of Maternal and Child Mortality in Africa (CARMMA)</w:t>
      </w:r>
      <w:r w:rsidR="00D17CAF">
        <w:rPr>
          <w:szCs w:val="20"/>
        </w:rPr>
        <w:t>.”</w:t>
      </w:r>
      <w:r w:rsidRPr="0027779D">
        <w:rPr>
          <w:szCs w:val="20"/>
        </w:rPr>
        <w:t xml:space="preserve"> Pretoria: Government Printers.</w:t>
      </w:r>
    </w:p>
    <w:p w14:paraId="677A7D64" w14:textId="77777777" w:rsidR="00F35000" w:rsidRPr="0027779D" w:rsidRDefault="00F35000" w:rsidP="0027779D">
      <w:pPr>
        <w:pStyle w:val="Reference"/>
        <w:rPr>
          <w:szCs w:val="20"/>
        </w:rPr>
      </w:pPr>
    </w:p>
    <w:p w14:paraId="04603BC4" w14:textId="5AB8568C" w:rsidR="0092508F" w:rsidRPr="0027779D" w:rsidRDefault="00B32F26" w:rsidP="0027779D">
      <w:pPr>
        <w:pStyle w:val="Reference"/>
        <w:rPr>
          <w:szCs w:val="20"/>
          <w:shd w:val="clear" w:color="auto" w:fill="FFFFFF"/>
        </w:rPr>
      </w:pPr>
      <w:r w:rsidRPr="0027779D">
        <w:rPr>
          <w:szCs w:val="20"/>
          <w:shd w:val="clear" w:color="auto" w:fill="FFFFFF"/>
        </w:rPr>
        <w:t>Doctor, H. V.,</w:t>
      </w:r>
      <w:r w:rsidR="009509ED" w:rsidRPr="0027779D">
        <w:rPr>
          <w:szCs w:val="20"/>
          <w:shd w:val="clear" w:color="auto" w:fill="FFFFFF"/>
        </w:rPr>
        <w:t xml:space="preserve"> S.</w:t>
      </w:r>
      <w:r w:rsidRPr="0027779D">
        <w:rPr>
          <w:szCs w:val="20"/>
          <w:shd w:val="clear" w:color="auto" w:fill="FFFFFF"/>
        </w:rPr>
        <w:t xml:space="preserve"> Nkhana-Salimu</w:t>
      </w:r>
      <w:r w:rsidR="006F4AF1">
        <w:rPr>
          <w:szCs w:val="20"/>
          <w:shd w:val="clear" w:color="auto" w:fill="FFFFFF"/>
        </w:rPr>
        <w:t>,</w:t>
      </w:r>
      <w:r w:rsidR="009509ED" w:rsidRPr="0027779D">
        <w:rPr>
          <w:szCs w:val="20"/>
          <w:shd w:val="clear" w:color="auto" w:fill="FFFFFF"/>
        </w:rPr>
        <w:t xml:space="preserve"> and M.</w:t>
      </w:r>
      <w:r w:rsidRPr="0027779D">
        <w:rPr>
          <w:szCs w:val="20"/>
          <w:shd w:val="clear" w:color="auto" w:fill="FFFFFF"/>
        </w:rPr>
        <w:t xml:space="preserve"> Abdulsalam-Anibilowo. 2018. </w:t>
      </w:r>
      <w:r w:rsidR="009278A5" w:rsidRPr="0027779D">
        <w:rPr>
          <w:szCs w:val="20"/>
          <w:shd w:val="clear" w:color="auto" w:fill="FFFFFF"/>
        </w:rPr>
        <w:t>“</w:t>
      </w:r>
      <w:r w:rsidRPr="0027779D">
        <w:rPr>
          <w:szCs w:val="20"/>
          <w:shd w:val="clear" w:color="auto" w:fill="FFFFFF"/>
        </w:rPr>
        <w:t xml:space="preserve">Health </w:t>
      </w:r>
      <w:r w:rsidR="009278A5" w:rsidRPr="0027779D">
        <w:rPr>
          <w:szCs w:val="20"/>
          <w:shd w:val="clear" w:color="auto" w:fill="FFFFFF"/>
        </w:rPr>
        <w:t>Facility Delivery in Sub-</w:t>
      </w:r>
      <w:r w:rsidRPr="0027779D">
        <w:rPr>
          <w:szCs w:val="20"/>
          <w:shd w:val="clear" w:color="auto" w:fill="FFFFFF"/>
        </w:rPr>
        <w:t>Saharan Africa</w:t>
      </w:r>
      <w:r w:rsidR="009278A5" w:rsidRPr="0027779D">
        <w:rPr>
          <w:szCs w:val="20"/>
          <w:shd w:val="clear" w:color="auto" w:fill="FFFFFF"/>
        </w:rPr>
        <w:t>: Successes, Challenges, and Implications for the 2030 Development Agend</w:t>
      </w:r>
      <w:r w:rsidRPr="0027779D">
        <w:rPr>
          <w:szCs w:val="20"/>
          <w:shd w:val="clear" w:color="auto" w:fill="FFFFFF"/>
        </w:rPr>
        <w:t>a</w:t>
      </w:r>
      <w:r w:rsidR="00D17CAF">
        <w:rPr>
          <w:szCs w:val="20"/>
          <w:shd w:val="clear" w:color="auto" w:fill="FFFFFF"/>
        </w:rPr>
        <w:t>.”</w:t>
      </w:r>
      <w:r w:rsidR="00CB0631">
        <w:rPr>
          <w:szCs w:val="20"/>
          <w:shd w:val="clear" w:color="auto" w:fill="FFFFFF"/>
        </w:rPr>
        <w:t xml:space="preserve"> </w:t>
      </w:r>
      <w:r w:rsidRPr="0027779D">
        <w:rPr>
          <w:i/>
          <w:iCs/>
          <w:szCs w:val="20"/>
          <w:shd w:val="clear" w:color="auto" w:fill="FFFFFF"/>
        </w:rPr>
        <w:t xml:space="preserve">BMC </w:t>
      </w:r>
      <w:r w:rsidR="00497113" w:rsidRPr="0027779D">
        <w:rPr>
          <w:i/>
          <w:iCs/>
          <w:szCs w:val="20"/>
          <w:shd w:val="clear" w:color="auto" w:fill="FFFFFF"/>
        </w:rPr>
        <w:t>P</w:t>
      </w:r>
      <w:r w:rsidRPr="0027779D">
        <w:rPr>
          <w:i/>
          <w:iCs/>
          <w:szCs w:val="20"/>
          <w:shd w:val="clear" w:color="auto" w:fill="FFFFFF"/>
        </w:rPr>
        <w:t xml:space="preserve">ublic </w:t>
      </w:r>
      <w:r w:rsidR="00497113" w:rsidRPr="0027779D">
        <w:rPr>
          <w:i/>
          <w:iCs/>
          <w:szCs w:val="20"/>
          <w:shd w:val="clear" w:color="auto" w:fill="FFFFFF"/>
        </w:rPr>
        <w:t>H</w:t>
      </w:r>
      <w:r w:rsidRPr="0027779D">
        <w:rPr>
          <w:i/>
          <w:iCs/>
          <w:szCs w:val="20"/>
          <w:shd w:val="clear" w:color="auto" w:fill="FFFFFF"/>
        </w:rPr>
        <w:t>ealth</w:t>
      </w:r>
      <w:r w:rsidR="00CB0631">
        <w:rPr>
          <w:szCs w:val="20"/>
          <w:shd w:val="clear" w:color="auto" w:fill="FFFFFF"/>
        </w:rPr>
        <w:t xml:space="preserve"> </w:t>
      </w:r>
      <w:r w:rsidRPr="0027779D">
        <w:rPr>
          <w:szCs w:val="20"/>
          <w:shd w:val="clear" w:color="auto" w:fill="FFFFFF"/>
        </w:rPr>
        <w:t>18</w:t>
      </w:r>
      <w:r w:rsidR="00F53029">
        <w:rPr>
          <w:szCs w:val="20"/>
          <w:shd w:val="clear" w:color="auto" w:fill="FFFFFF"/>
        </w:rPr>
        <w:t xml:space="preserve"> </w:t>
      </w:r>
      <w:r w:rsidRPr="0027779D">
        <w:rPr>
          <w:szCs w:val="20"/>
          <w:shd w:val="clear" w:color="auto" w:fill="FFFFFF"/>
        </w:rPr>
        <w:t>(1)</w:t>
      </w:r>
      <w:r w:rsidR="007D200F" w:rsidRPr="0027779D">
        <w:rPr>
          <w:szCs w:val="20"/>
          <w:shd w:val="clear" w:color="auto" w:fill="FFFFFF"/>
        </w:rPr>
        <w:t>:</w:t>
      </w:r>
      <w:r w:rsidR="006F4AF1">
        <w:rPr>
          <w:szCs w:val="20"/>
          <w:shd w:val="clear" w:color="auto" w:fill="FFFFFF"/>
        </w:rPr>
        <w:t xml:space="preserve"> </w:t>
      </w:r>
      <w:r w:rsidRPr="0027779D">
        <w:rPr>
          <w:szCs w:val="20"/>
          <w:shd w:val="clear" w:color="auto" w:fill="FFFFFF"/>
        </w:rPr>
        <w:t xml:space="preserve">765. </w:t>
      </w:r>
      <w:hyperlink r:id="rId33" w:tgtFrame="_blank" w:history="1">
        <w:r w:rsidR="00694ED6" w:rsidRPr="00694ED6">
          <w:rPr>
            <w:rStyle w:val="Hyperlink"/>
            <w:szCs w:val="20"/>
            <w:shd w:val="clear" w:color="auto" w:fill="FFFFFF"/>
          </w:rPr>
          <w:t>https://doi.org/10.1186/s12889-018-5695-z</w:t>
        </w:r>
      </w:hyperlink>
      <w:r w:rsidR="00694ED6">
        <w:rPr>
          <w:szCs w:val="20"/>
          <w:shd w:val="clear" w:color="auto" w:fill="FFFFFF"/>
        </w:rPr>
        <w:t>.</w:t>
      </w:r>
    </w:p>
    <w:p w14:paraId="619C2B63" w14:textId="77777777" w:rsidR="00B32F26" w:rsidRPr="0027779D" w:rsidRDefault="00B32F26" w:rsidP="0027779D">
      <w:pPr>
        <w:pStyle w:val="Reference"/>
        <w:rPr>
          <w:szCs w:val="20"/>
        </w:rPr>
      </w:pPr>
    </w:p>
    <w:p w14:paraId="0EF14C63" w14:textId="6CDD214F" w:rsidR="00E3456B" w:rsidRPr="0027779D" w:rsidRDefault="00E3456B" w:rsidP="0027779D">
      <w:pPr>
        <w:pStyle w:val="Reference"/>
        <w:rPr>
          <w:szCs w:val="20"/>
        </w:rPr>
      </w:pPr>
      <w:r w:rsidRPr="0027779D">
        <w:rPr>
          <w:szCs w:val="20"/>
        </w:rPr>
        <w:lastRenderedPageBreak/>
        <w:t>Dol, J., B. Hughes, M. Bonet, R. Dorey, J. Dorling, A. Grant, E. V. Langlois, J. Monaghan, R. Ollivier</w:t>
      </w:r>
      <w:r w:rsidR="006F4AF1">
        <w:rPr>
          <w:szCs w:val="20"/>
        </w:rPr>
        <w:t>,</w:t>
      </w:r>
      <w:r w:rsidRPr="0027779D">
        <w:rPr>
          <w:szCs w:val="20"/>
        </w:rPr>
        <w:t xml:space="preserve"> and R. Parker. 2022. </w:t>
      </w:r>
      <w:r w:rsidR="00D17CAF">
        <w:rPr>
          <w:szCs w:val="20"/>
        </w:rPr>
        <w:t>“</w:t>
      </w:r>
      <w:r w:rsidRPr="0027779D">
        <w:rPr>
          <w:szCs w:val="20"/>
        </w:rPr>
        <w:t>Timing of Maternal Mortality and Severe Morbidity during the Postpartum Period: A Systematic Review.</w:t>
      </w:r>
      <w:r w:rsidR="00D17CAF">
        <w:rPr>
          <w:szCs w:val="20"/>
        </w:rPr>
        <w:t>”</w:t>
      </w:r>
      <w:r w:rsidRPr="0027779D">
        <w:rPr>
          <w:szCs w:val="20"/>
        </w:rPr>
        <w:t xml:space="preserve"> </w:t>
      </w:r>
      <w:r w:rsidRPr="0027779D">
        <w:rPr>
          <w:i/>
          <w:iCs/>
          <w:szCs w:val="20"/>
        </w:rPr>
        <w:t>JBI Evidence Synthesis</w:t>
      </w:r>
      <w:r w:rsidRPr="0027779D">
        <w:rPr>
          <w:szCs w:val="20"/>
        </w:rPr>
        <w:t xml:space="preserve"> 20</w:t>
      </w:r>
      <w:r w:rsidR="00F53029">
        <w:rPr>
          <w:szCs w:val="20"/>
        </w:rPr>
        <w:t xml:space="preserve"> </w:t>
      </w:r>
      <w:r w:rsidRPr="0027779D">
        <w:rPr>
          <w:szCs w:val="20"/>
        </w:rPr>
        <w:t xml:space="preserve">(9): 2119–2194. </w:t>
      </w:r>
      <w:r w:rsidR="00584DC1" w:rsidRPr="0027779D">
        <w:rPr>
          <w:szCs w:val="20"/>
        </w:rPr>
        <w:t xml:space="preserve">Accessed September </w:t>
      </w:r>
      <w:r w:rsidR="00F53029">
        <w:rPr>
          <w:szCs w:val="20"/>
        </w:rPr>
        <w:t xml:space="preserve">1, </w:t>
      </w:r>
      <w:r w:rsidR="00584DC1" w:rsidRPr="0027779D">
        <w:rPr>
          <w:szCs w:val="20"/>
        </w:rPr>
        <w:t>2021.</w:t>
      </w:r>
      <w:r w:rsidR="00584DC1">
        <w:rPr>
          <w:szCs w:val="20"/>
        </w:rPr>
        <w:t xml:space="preserve"> </w:t>
      </w:r>
      <w:r w:rsidR="00584DC1" w:rsidRPr="00AA4DBE">
        <w:rPr>
          <w:szCs w:val="20"/>
        </w:rPr>
        <w:t>https://www.ncbi.nlm.nih.gov/medgen/5422</w:t>
      </w:r>
      <w:r w:rsidR="00584DC1">
        <w:rPr>
          <w:szCs w:val="20"/>
        </w:rPr>
        <w:t>.</w:t>
      </w:r>
      <w:r w:rsidRPr="0027779D">
        <w:rPr>
          <w:szCs w:val="20"/>
        </w:rPr>
        <w:t xml:space="preserve"> </w:t>
      </w:r>
      <w:hyperlink r:id="rId34" w:tgtFrame="_blank" w:history="1">
        <w:r w:rsidR="00694ED6" w:rsidRPr="00694ED6">
          <w:rPr>
            <w:rStyle w:val="Hyperlink"/>
            <w:szCs w:val="20"/>
          </w:rPr>
          <w:t>https://doi.org/10.11124/JBIES-20-00578</w:t>
        </w:r>
      </w:hyperlink>
      <w:r w:rsidR="00694ED6">
        <w:rPr>
          <w:szCs w:val="20"/>
        </w:rPr>
        <w:t>.</w:t>
      </w:r>
    </w:p>
    <w:p w14:paraId="6748ABD9" w14:textId="77777777" w:rsidR="0092508F" w:rsidRPr="0027779D" w:rsidRDefault="0092508F" w:rsidP="0027779D">
      <w:pPr>
        <w:pStyle w:val="Reference"/>
        <w:rPr>
          <w:szCs w:val="20"/>
        </w:rPr>
      </w:pPr>
    </w:p>
    <w:p w14:paraId="211EB98A" w14:textId="7A53B57A" w:rsidR="00E3456B" w:rsidRPr="0027779D" w:rsidRDefault="00E3456B" w:rsidP="0027779D">
      <w:pPr>
        <w:pStyle w:val="Reference"/>
        <w:rPr>
          <w:szCs w:val="20"/>
          <w:shd w:val="clear" w:color="auto" w:fill="FFFFFF"/>
        </w:rPr>
      </w:pPr>
      <w:r w:rsidRPr="0027779D">
        <w:rPr>
          <w:szCs w:val="20"/>
        </w:rPr>
        <w:t>Dureab, F., K. Ahmed, C. Beiersmann, C.</w:t>
      </w:r>
      <w:r w:rsidR="006F4AF1">
        <w:rPr>
          <w:szCs w:val="20"/>
        </w:rPr>
        <w:t xml:space="preserve"> </w:t>
      </w:r>
      <w:r w:rsidRPr="0027779D">
        <w:rPr>
          <w:szCs w:val="20"/>
        </w:rPr>
        <w:t>J. Standley, A. Alwaleedi and A.</w:t>
      </w:r>
      <w:r w:rsidR="00993FB1" w:rsidRPr="0027779D">
        <w:rPr>
          <w:szCs w:val="20"/>
        </w:rPr>
        <w:t xml:space="preserve"> </w:t>
      </w:r>
      <w:r w:rsidRPr="0027779D">
        <w:rPr>
          <w:szCs w:val="20"/>
        </w:rPr>
        <w:t>Jahn. 2020. “Assessment of Electronic Disease Early Warning System for Improved Disease Surveillance and Outbreak Response in Yemen</w:t>
      </w:r>
      <w:r w:rsidR="00D17CAF">
        <w:rPr>
          <w:szCs w:val="20"/>
        </w:rPr>
        <w:t>.”</w:t>
      </w:r>
      <w:r w:rsidRPr="0027779D">
        <w:rPr>
          <w:szCs w:val="20"/>
        </w:rPr>
        <w:t xml:space="preserve"> </w:t>
      </w:r>
      <w:r w:rsidRPr="0027779D">
        <w:rPr>
          <w:i/>
          <w:iCs/>
          <w:szCs w:val="20"/>
        </w:rPr>
        <w:t>BMC Public Health</w:t>
      </w:r>
      <w:r w:rsidRPr="0027779D">
        <w:rPr>
          <w:szCs w:val="20"/>
        </w:rPr>
        <w:t xml:space="preserve"> 20 (1): 1–11.</w:t>
      </w:r>
      <w:r w:rsidRPr="0027779D">
        <w:rPr>
          <w:szCs w:val="20"/>
          <w:bdr w:val="none" w:sz="0" w:space="0" w:color="auto" w:frame="1"/>
          <w:shd w:val="clear" w:color="auto" w:fill="FFFFFF"/>
        </w:rPr>
        <w:t xml:space="preserve"> </w:t>
      </w:r>
      <w:hyperlink r:id="rId35" w:history="1">
        <w:r w:rsidR="006F4AF1" w:rsidRPr="00521FD2">
          <w:rPr>
            <w:rStyle w:val="Hyperlink"/>
            <w:szCs w:val="20"/>
            <w:bdr w:val="none" w:sz="0" w:space="0" w:color="auto" w:frame="1"/>
            <w:shd w:val="clear" w:color="auto" w:fill="FFFFFF"/>
          </w:rPr>
          <w:t>https://</w:t>
        </w:r>
        <w:r w:rsidR="006F4AF1" w:rsidRPr="00521FD2">
          <w:rPr>
            <w:rStyle w:val="Hyperlink"/>
            <w:szCs w:val="20"/>
            <w:shd w:val="clear" w:color="auto" w:fill="FFFFFF"/>
          </w:rPr>
          <w:t>doi.org/10.1186/s12889-020-09460-4</w:t>
        </w:r>
      </w:hyperlink>
      <w:r w:rsidR="00584DC1">
        <w:rPr>
          <w:szCs w:val="20"/>
          <w:shd w:val="clear" w:color="auto" w:fill="FFFFFF"/>
        </w:rPr>
        <w:t>.</w:t>
      </w:r>
    </w:p>
    <w:p w14:paraId="53D20499" w14:textId="1F0C9FA0" w:rsidR="00AC5EF1" w:rsidRPr="0027779D" w:rsidRDefault="00AC5EF1" w:rsidP="0027779D">
      <w:pPr>
        <w:pStyle w:val="Reference"/>
        <w:rPr>
          <w:szCs w:val="20"/>
          <w:shd w:val="clear" w:color="auto" w:fill="FFFFFF"/>
        </w:rPr>
      </w:pPr>
    </w:p>
    <w:p w14:paraId="52ECFEC1" w14:textId="0BF58075" w:rsidR="00F35000" w:rsidRPr="0027779D" w:rsidRDefault="00AC5EF1" w:rsidP="0027779D">
      <w:pPr>
        <w:pStyle w:val="Reference"/>
        <w:rPr>
          <w:szCs w:val="20"/>
          <w:shd w:val="clear" w:color="auto" w:fill="FFFFFF"/>
        </w:rPr>
      </w:pPr>
      <w:r w:rsidRPr="0027779D">
        <w:rPr>
          <w:szCs w:val="20"/>
          <w:shd w:val="clear" w:color="auto" w:fill="FFFFFF"/>
        </w:rPr>
        <w:t xml:space="preserve">Esopo, K., </w:t>
      </w:r>
      <w:r w:rsidR="009278A5" w:rsidRPr="0027779D">
        <w:rPr>
          <w:szCs w:val="20"/>
          <w:shd w:val="clear" w:color="auto" w:fill="FFFFFF"/>
        </w:rPr>
        <w:t>L.</w:t>
      </w:r>
      <w:r w:rsidR="006F4AF1">
        <w:rPr>
          <w:szCs w:val="20"/>
          <w:shd w:val="clear" w:color="auto" w:fill="FFFFFF"/>
        </w:rPr>
        <w:t xml:space="preserve"> </w:t>
      </w:r>
      <w:r w:rsidRPr="0027779D">
        <w:rPr>
          <w:szCs w:val="20"/>
          <w:shd w:val="clear" w:color="auto" w:fill="FFFFFF"/>
        </w:rPr>
        <w:t>Derby</w:t>
      </w:r>
      <w:r w:rsidR="006F4AF1">
        <w:rPr>
          <w:szCs w:val="20"/>
          <w:shd w:val="clear" w:color="auto" w:fill="FFFFFF"/>
        </w:rPr>
        <w:t>,</w:t>
      </w:r>
      <w:r w:rsidRPr="0027779D">
        <w:rPr>
          <w:szCs w:val="20"/>
          <w:shd w:val="clear" w:color="auto" w:fill="FFFFFF"/>
        </w:rPr>
        <w:t xml:space="preserve"> and </w:t>
      </w:r>
      <w:r w:rsidR="009278A5" w:rsidRPr="0027779D">
        <w:rPr>
          <w:szCs w:val="20"/>
          <w:shd w:val="clear" w:color="auto" w:fill="FFFFFF"/>
        </w:rPr>
        <w:t>J.</w:t>
      </w:r>
      <w:r w:rsidR="006F4AF1">
        <w:rPr>
          <w:szCs w:val="20"/>
          <w:shd w:val="clear" w:color="auto" w:fill="FFFFFF"/>
        </w:rPr>
        <w:t xml:space="preserve"> </w:t>
      </w:r>
      <w:r w:rsidRPr="0027779D">
        <w:rPr>
          <w:szCs w:val="20"/>
          <w:shd w:val="clear" w:color="auto" w:fill="FFFFFF"/>
        </w:rPr>
        <w:t>Haushofer</w:t>
      </w:r>
      <w:r w:rsidR="009278A5" w:rsidRPr="0027779D">
        <w:rPr>
          <w:szCs w:val="20"/>
          <w:shd w:val="clear" w:color="auto" w:fill="FFFFFF"/>
        </w:rPr>
        <w:t xml:space="preserve">. </w:t>
      </w:r>
      <w:r w:rsidRPr="0027779D">
        <w:rPr>
          <w:szCs w:val="20"/>
          <w:shd w:val="clear" w:color="auto" w:fill="FFFFFF"/>
        </w:rPr>
        <w:t>2020. “Interventions to Improve Adherence to Antenatal and Postnatal Care Regimens among Pregnant Women in Sub-Saharan Africa: A Systematic Review</w:t>
      </w:r>
      <w:r w:rsidR="00D17CAF">
        <w:rPr>
          <w:szCs w:val="20"/>
          <w:shd w:val="clear" w:color="auto" w:fill="FFFFFF"/>
        </w:rPr>
        <w:t>.”</w:t>
      </w:r>
      <w:r w:rsidR="00CB0631">
        <w:rPr>
          <w:szCs w:val="20"/>
          <w:shd w:val="clear" w:color="auto" w:fill="FFFFFF"/>
        </w:rPr>
        <w:t xml:space="preserve"> </w:t>
      </w:r>
      <w:r w:rsidRPr="0027779D">
        <w:rPr>
          <w:i/>
          <w:iCs/>
          <w:szCs w:val="20"/>
          <w:shd w:val="clear" w:color="auto" w:fill="FFFFFF"/>
        </w:rPr>
        <w:t>BMC Pregnancy Childbirth</w:t>
      </w:r>
      <w:r w:rsidR="00CB0631">
        <w:rPr>
          <w:szCs w:val="20"/>
          <w:shd w:val="clear" w:color="auto" w:fill="FFFFFF"/>
        </w:rPr>
        <w:t xml:space="preserve"> </w:t>
      </w:r>
      <w:r w:rsidRPr="0027779D">
        <w:rPr>
          <w:szCs w:val="20"/>
          <w:shd w:val="clear" w:color="auto" w:fill="FFFFFF"/>
        </w:rPr>
        <w:t>20</w:t>
      </w:r>
      <w:r w:rsidR="00F53029">
        <w:rPr>
          <w:szCs w:val="20"/>
          <w:shd w:val="clear" w:color="auto" w:fill="FFFFFF"/>
        </w:rPr>
        <w:t xml:space="preserve"> </w:t>
      </w:r>
      <w:r w:rsidRPr="0027779D">
        <w:rPr>
          <w:szCs w:val="20"/>
          <w:shd w:val="clear" w:color="auto" w:fill="FFFFFF"/>
        </w:rPr>
        <w:t>(20</w:t>
      </w:r>
      <w:r w:rsidRPr="0027779D">
        <w:rPr>
          <w:b/>
          <w:bCs/>
          <w:szCs w:val="20"/>
          <w:shd w:val="clear" w:color="auto" w:fill="FFFFFF"/>
        </w:rPr>
        <w:t>)</w:t>
      </w:r>
      <w:r w:rsidRPr="0027779D">
        <w:rPr>
          <w:szCs w:val="20"/>
          <w:shd w:val="clear" w:color="auto" w:fill="FFFFFF"/>
        </w:rPr>
        <w:t xml:space="preserve">: 316. </w:t>
      </w:r>
      <w:hyperlink r:id="rId36" w:history="1">
        <w:r w:rsidR="00694ED6" w:rsidRPr="00521FD2">
          <w:rPr>
            <w:rStyle w:val="Hyperlink"/>
            <w:szCs w:val="20"/>
            <w:shd w:val="clear" w:color="auto" w:fill="FFFFFF"/>
          </w:rPr>
          <w:t>https://doi.org/10.1186/s12884-020-02992-y</w:t>
        </w:r>
      </w:hyperlink>
      <w:r w:rsidR="00584DC1">
        <w:rPr>
          <w:szCs w:val="20"/>
          <w:shd w:val="clear" w:color="auto" w:fill="FFFFFF"/>
        </w:rPr>
        <w:t>.</w:t>
      </w:r>
    </w:p>
    <w:p w14:paraId="791B4043" w14:textId="77777777" w:rsidR="00AC5EF1" w:rsidRPr="0027779D" w:rsidRDefault="00AC5EF1" w:rsidP="0027779D">
      <w:pPr>
        <w:pStyle w:val="Reference"/>
        <w:rPr>
          <w:szCs w:val="20"/>
          <w:shd w:val="clear" w:color="auto" w:fill="FFFFFF"/>
        </w:rPr>
      </w:pPr>
    </w:p>
    <w:p w14:paraId="388DA5DB" w14:textId="72E27F76" w:rsidR="00F35000" w:rsidRPr="0027779D" w:rsidRDefault="00F35000" w:rsidP="0027779D">
      <w:pPr>
        <w:pStyle w:val="Reference"/>
        <w:rPr>
          <w:szCs w:val="20"/>
        </w:rPr>
      </w:pPr>
      <w:r w:rsidRPr="0027779D">
        <w:rPr>
          <w:szCs w:val="20"/>
          <w:shd w:val="clear" w:color="auto" w:fill="FFFFFF"/>
        </w:rPr>
        <w:t>Gebeyehu, N. A., K. D.</w:t>
      </w:r>
      <w:r w:rsidR="009278A5" w:rsidRPr="0027779D">
        <w:rPr>
          <w:szCs w:val="20"/>
          <w:shd w:val="clear" w:color="auto" w:fill="FFFFFF"/>
        </w:rPr>
        <w:t xml:space="preserve"> Tegegne</w:t>
      </w:r>
      <w:r w:rsidRPr="0027779D">
        <w:rPr>
          <w:szCs w:val="20"/>
          <w:shd w:val="clear" w:color="auto" w:fill="FFFFFF"/>
        </w:rPr>
        <w:t xml:space="preserve">, </w:t>
      </w:r>
      <w:r w:rsidR="009278A5" w:rsidRPr="0027779D">
        <w:rPr>
          <w:szCs w:val="20"/>
          <w:shd w:val="clear" w:color="auto" w:fill="FFFFFF"/>
        </w:rPr>
        <w:t>N. E</w:t>
      </w:r>
      <w:r w:rsidR="006F4AF1">
        <w:rPr>
          <w:szCs w:val="20"/>
          <w:shd w:val="clear" w:color="auto" w:fill="FFFFFF"/>
        </w:rPr>
        <w:t>.</w:t>
      </w:r>
      <w:r w:rsidR="009278A5" w:rsidRPr="0027779D">
        <w:rPr>
          <w:szCs w:val="20"/>
          <w:shd w:val="clear" w:color="auto" w:fill="FFFFFF"/>
        </w:rPr>
        <w:t xml:space="preserve"> </w:t>
      </w:r>
      <w:r w:rsidRPr="0027779D">
        <w:rPr>
          <w:szCs w:val="20"/>
          <w:shd w:val="clear" w:color="auto" w:fill="FFFFFF"/>
        </w:rPr>
        <w:t xml:space="preserve">Shewangashaw, </w:t>
      </w:r>
      <w:r w:rsidR="009278A5" w:rsidRPr="0027779D">
        <w:rPr>
          <w:szCs w:val="20"/>
          <w:shd w:val="clear" w:color="auto" w:fill="FFFFFF"/>
        </w:rPr>
        <w:t>G.</w:t>
      </w:r>
      <w:r w:rsidR="006F4AF1">
        <w:rPr>
          <w:szCs w:val="20"/>
          <w:shd w:val="clear" w:color="auto" w:fill="FFFFFF"/>
        </w:rPr>
        <w:t xml:space="preserve"> </w:t>
      </w:r>
      <w:r w:rsidR="009278A5" w:rsidRPr="0027779D">
        <w:rPr>
          <w:szCs w:val="20"/>
          <w:shd w:val="clear" w:color="auto" w:fill="FFFFFF"/>
        </w:rPr>
        <w:t>Biset</w:t>
      </w:r>
      <w:r w:rsidRPr="0027779D">
        <w:rPr>
          <w:szCs w:val="20"/>
          <w:shd w:val="clear" w:color="auto" w:fill="FFFFFF"/>
        </w:rPr>
        <w:t xml:space="preserve">, </w:t>
      </w:r>
      <w:r w:rsidR="009278A5" w:rsidRPr="0027779D">
        <w:rPr>
          <w:szCs w:val="20"/>
          <w:shd w:val="clear" w:color="auto" w:fill="FFFFFF"/>
        </w:rPr>
        <w:t xml:space="preserve">N. </w:t>
      </w:r>
      <w:r w:rsidRPr="0027779D">
        <w:rPr>
          <w:szCs w:val="20"/>
          <w:shd w:val="clear" w:color="auto" w:fill="FFFFFF"/>
        </w:rPr>
        <w:t>Abebaw</w:t>
      </w:r>
      <w:r w:rsidR="006F4AF1">
        <w:rPr>
          <w:szCs w:val="20"/>
          <w:shd w:val="clear" w:color="auto" w:fill="FFFFFF"/>
        </w:rPr>
        <w:t>,</w:t>
      </w:r>
      <w:r w:rsidR="009278A5" w:rsidRPr="0027779D">
        <w:rPr>
          <w:szCs w:val="20"/>
          <w:shd w:val="clear" w:color="auto" w:fill="FFFFFF"/>
        </w:rPr>
        <w:t xml:space="preserve"> and L.</w:t>
      </w:r>
      <w:r w:rsidRPr="0027779D">
        <w:rPr>
          <w:szCs w:val="20"/>
          <w:shd w:val="clear" w:color="auto" w:fill="FFFFFF"/>
        </w:rPr>
        <w:t xml:space="preserve"> Tilahun. 2023.</w:t>
      </w:r>
      <w:r w:rsidR="009278A5" w:rsidRPr="0027779D">
        <w:rPr>
          <w:szCs w:val="20"/>
          <w:shd w:val="clear" w:color="auto" w:fill="FFFFFF"/>
        </w:rPr>
        <w:t xml:space="preserve"> “</w:t>
      </w:r>
      <w:r w:rsidRPr="0027779D">
        <w:rPr>
          <w:szCs w:val="20"/>
          <w:shd w:val="clear" w:color="auto" w:fill="FFFFFF"/>
        </w:rPr>
        <w:t xml:space="preserve">Knowledge, </w:t>
      </w:r>
      <w:r w:rsidR="009278A5" w:rsidRPr="0027779D">
        <w:rPr>
          <w:szCs w:val="20"/>
          <w:shd w:val="clear" w:color="auto" w:fill="FFFFFF"/>
        </w:rPr>
        <w:t xml:space="preserve">Attitude, Practice and Determinants of Exclusive Breastfeeding among Women in </w:t>
      </w:r>
      <w:r w:rsidRPr="0027779D">
        <w:rPr>
          <w:szCs w:val="20"/>
          <w:shd w:val="clear" w:color="auto" w:fill="FFFFFF"/>
        </w:rPr>
        <w:t>Ethiopia</w:t>
      </w:r>
      <w:r w:rsidR="009278A5" w:rsidRPr="0027779D">
        <w:rPr>
          <w:szCs w:val="20"/>
          <w:shd w:val="clear" w:color="auto" w:fill="FFFFFF"/>
        </w:rPr>
        <w:t xml:space="preserve">: </w:t>
      </w:r>
      <w:r w:rsidRPr="0027779D">
        <w:rPr>
          <w:szCs w:val="20"/>
          <w:shd w:val="clear" w:color="auto" w:fill="FFFFFF"/>
        </w:rPr>
        <w:t xml:space="preserve">Systematic </w:t>
      </w:r>
      <w:r w:rsidR="009278A5" w:rsidRPr="0027779D">
        <w:rPr>
          <w:szCs w:val="20"/>
          <w:shd w:val="clear" w:color="auto" w:fill="FFFFFF"/>
        </w:rPr>
        <w:t>Review and Meta-</w:t>
      </w:r>
      <w:r w:rsidR="00AA4DBE" w:rsidRPr="0027779D">
        <w:rPr>
          <w:szCs w:val="20"/>
          <w:shd w:val="clear" w:color="auto" w:fill="FFFFFF"/>
        </w:rPr>
        <w:t>analysis</w:t>
      </w:r>
      <w:r w:rsidR="00D17CAF">
        <w:rPr>
          <w:szCs w:val="20"/>
          <w:shd w:val="clear" w:color="auto" w:fill="FFFFFF"/>
        </w:rPr>
        <w:t>.”</w:t>
      </w:r>
      <w:r w:rsidR="00CB0631">
        <w:rPr>
          <w:szCs w:val="20"/>
          <w:shd w:val="clear" w:color="auto" w:fill="FFFFFF"/>
        </w:rPr>
        <w:t xml:space="preserve"> </w:t>
      </w:r>
      <w:r w:rsidRPr="0027779D">
        <w:rPr>
          <w:i/>
          <w:iCs/>
          <w:szCs w:val="20"/>
          <w:shd w:val="clear" w:color="auto" w:fill="FFFFFF"/>
        </w:rPr>
        <w:t xml:space="preserve">Public Health in </w:t>
      </w:r>
      <w:r w:rsidR="009278A5" w:rsidRPr="0027779D">
        <w:rPr>
          <w:i/>
          <w:iCs/>
          <w:szCs w:val="20"/>
          <w:shd w:val="clear" w:color="auto" w:fill="FFFFFF"/>
        </w:rPr>
        <w:t>P</w:t>
      </w:r>
      <w:r w:rsidRPr="0027779D">
        <w:rPr>
          <w:i/>
          <w:iCs/>
          <w:szCs w:val="20"/>
          <w:shd w:val="clear" w:color="auto" w:fill="FFFFFF"/>
        </w:rPr>
        <w:t>ractice (Oxford, England)</w:t>
      </w:r>
      <w:r w:rsidRPr="0027779D">
        <w:rPr>
          <w:szCs w:val="20"/>
          <w:shd w:val="clear" w:color="auto" w:fill="FFFFFF"/>
        </w:rPr>
        <w:t>,</w:t>
      </w:r>
      <w:r w:rsidR="00CB0631">
        <w:rPr>
          <w:szCs w:val="20"/>
          <w:shd w:val="clear" w:color="auto" w:fill="FFFFFF"/>
        </w:rPr>
        <w:t xml:space="preserve"> </w:t>
      </w:r>
      <w:r w:rsidRPr="0027779D">
        <w:rPr>
          <w:i/>
          <w:iCs/>
          <w:szCs w:val="20"/>
          <w:shd w:val="clear" w:color="auto" w:fill="FFFFFF"/>
        </w:rPr>
        <w:t>5</w:t>
      </w:r>
      <w:r w:rsidRPr="0027779D">
        <w:rPr>
          <w:szCs w:val="20"/>
          <w:shd w:val="clear" w:color="auto" w:fill="FFFFFF"/>
        </w:rPr>
        <w:t xml:space="preserve">, 100373. </w:t>
      </w:r>
      <w:hyperlink r:id="rId37" w:history="1">
        <w:r w:rsidR="00694ED6" w:rsidRPr="00521FD2">
          <w:rPr>
            <w:rStyle w:val="Hyperlink"/>
            <w:szCs w:val="20"/>
            <w:shd w:val="clear" w:color="auto" w:fill="FFFFFF"/>
          </w:rPr>
          <w:t>https://doi.org/10.1016/j.puhip.2023.100373</w:t>
        </w:r>
      </w:hyperlink>
      <w:r w:rsidR="00584DC1">
        <w:rPr>
          <w:szCs w:val="20"/>
          <w:shd w:val="clear" w:color="auto" w:fill="FFFFFF"/>
        </w:rPr>
        <w:t>.</w:t>
      </w:r>
    </w:p>
    <w:p w14:paraId="3DC98619" w14:textId="77777777" w:rsidR="0027779D" w:rsidRDefault="0027779D" w:rsidP="0027779D">
      <w:pPr>
        <w:pStyle w:val="Reference"/>
        <w:rPr>
          <w:szCs w:val="20"/>
          <w:shd w:val="clear" w:color="auto" w:fill="FFFFFF"/>
        </w:rPr>
      </w:pPr>
    </w:p>
    <w:p w14:paraId="268BD4BA" w14:textId="7016ED64" w:rsidR="00E3456B" w:rsidRPr="0027779D" w:rsidRDefault="00FF54DA" w:rsidP="0027779D">
      <w:pPr>
        <w:pStyle w:val="Reference"/>
        <w:rPr>
          <w:szCs w:val="20"/>
        </w:rPr>
      </w:pPr>
      <w:r w:rsidRPr="0027779D">
        <w:rPr>
          <w:szCs w:val="20"/>
          <w:shd w:val="clear" w:color="auto" w:fill="FFFFFF"/>
        </w:rPr>
        <w:t xml:space="preserve">Hlongwane, T. M., </w:t>
      </w:r>
      <w:r w:rsidR="009278A5" w:rsidRPr="0027779D">
        <w:rPr>
          <w:szCs w:val="20"/>
          <w:shd w:val="clear" w:color="auto" w:fill="FFFFFF"/>
        </w:rPr>
        <w:t xml:space="preserve">B. </w:t>
      </w:r>
      <w:r w:rsidRPr="0027779D">
        <w:rPr>
          <w:szCs w:val="20"/>
          <w:shd w:val="clear" w:color="auto" w:fill="FFFFFF"/>
        </w:rPr>
        <w:t>Bozkurt,</w:t>
      </w:r>
      <w:r w:rsidR="009278A5" w:rsidRPr="0027779D">
        <w:rPr>
          <w:szCs w:val="20"/>
          <w:shd w:val="clear" w:color="auto" w:fill="FFFFFF"/>
        </w:rPr>
        <w:t xml:space="preserve"> M. C.</w:t>
      </w:r>
      <w:r w:rsidRPr="0027779D">
        <w:rPr>
          <w:szCs w:val="20"/>
          <w:shd w:val="clear" w:color="auto" w:fill="FFFFFF"/>
        </w:rPr>
        <w:t xml:space="preserve"> Barreix,</w:t>
      </w:r>
      <w:r w:rsidR="009278A5" w:rsidRPr="0027779D">
        <w:rPr>
          <w:szCs w:val="20"/>
          <w:shd w:val="clear" w:color="auto" w:fill="FFFFFF"/>
        </w:rPr>
        <w:t xml:space="preserve"> R.</w:t>
      </w:r>
      <w:r w:rsidRPr="0027779D">
        <w:rPr>
          <w:szCs w:val="20"/>
          <w:shd w:val="clear" w:color="auto" w:fill="FFFFFF"/>
        </w:rPr>
        <w:t xml:space="preserve"> Pattinson,</w:t>
      </w:r>
      <w:r w:rsidR="009278A5" w:rsidRPr="0027779D">
        <w:rPr>
          <w:szCs w:val="20"/>
          <w:shd w:val="clear" w:color="auto" w:fill="FFFFFF"/>
        </w:rPr>
        <w:t xml:space="preserve"> M.</w:t>
      </w:r>
      <w:r w:rsidRPr="0027779D">
        <w:rPr>
          <w:szCs w:val="20"/>
          <w:shd w:val="clear" w:color="auto" w:fill="FFFFFF"/>
        </w:rPr>
        <w:t xml:space="preserve"> Gülmezoglu, </w:t>
      </w:r>
      <w:r w:rsidR="009278A5" w:rsidRPr="0027779D">
        <w:rPr>
          <w:szCs w:val="20"/>
          <w:shd w:val="clear" w:color="auto" w:fill="FFFFFF"/>
        </w:rPr>
        <w:t>V.</w:t>
      </w:r>
      <w:r w:rsidR="006F4AF1">
        <w:rPr>
          <w:szCs w:val="20"/>
          <w:shd w:val="clear" w:color="auto" w:fill="FFFFFF"/>
        </w:rPr>
        <w:t xml:space="preserve"> </w:t>
      </w:r>
      <w:r w:rsidRPr="0027779D">
        <w:rPr>
          <w:szCs w:val="20"/>
          <w:shd w:val="clear" w:color="auto" w:fill="FFFFFF"/>
        </w:rPr>
        <w:t>Vannevel</w:t>
      </w:r>
      <w:r w:rsidR="006F4AF1">
        <w:rPr>
          <w:szCs w:val="20"/>
          <w:shd w:val="clear" w:color="auto" w:fill="FFFFFF"/>
        </w:rPr>
        <w:t>,</w:t>
      </w:r>
      <w:r w:rsidR="009278A5" w:rsidRPr="0027779D">
        <w:rPr>
          <w:szCs w:val="20"/>
          <w:shd w:val="clear" w:color="auto" w:fill="FFFFFF"/>
        </w:rPr>
        <w:t xml:space="preserve"> and O.</w:t>
      </w:r>
      <w:r w:rsidR="006F4AF1">
        <w:rPr>
          <w:szCs w:val="20"/>
          <w:shd w:val="clear" w:color="auto" w:fill="FFFFFF"/>
        </w:rPr>
        <w:t xml:space="preserve"> </w:t>
      </w:r>
      <w:r w:rsidRPr="0027779D">
        <w:rPr>
          <w:szCs w:val="20"/>
          <w:shd w:val="clear" w:color="auto" w:fill="FFFFFF"/>
        </w:rPr>
        <w:t>Tunçalp</w:t>
      </w:r>
      <w:r w:rsidR="009278A5" w:rsidRPr="0027779D">
        <w:rPr>
          <w:szCs w:val="20"/>
          <w:shd w:val="clear" w:color="auto" w:fill="FFFFFF"/>
        </w:rPr>
        <w:t xml:space="preserve">. </w:t>
      </w:r>
      <w:r w:rsidRPr="0027779D">
        <w:rPr>
          <w:szCs w:val="20"/>
          <w:shd w:val="clear" w:color="auto" w:fill="FFFFFF"/>
        </w:rPr>
        <w:t xml:space="preserve">2021. </w:t>
      </w:r>
      <w:r w:rsidR="009278A5" w:rsidRPr="0027779D">
        <w:rPr>
          <w:szCs w:val="20"/>
          <w:shd w:val="clear" w:color="auto" w:fill="FFFFFF"/>
        </w:rPr>
        <w:t>“</w:t>
      </w:r>
      <w:r w:rsidRPr="0027779D">
        <w:rPr>
          <w:szCs w:val="20"/>
          <w:shd w:val="clear" w:color="auto" w:fill="FFFFFF"/>
        </w:rPr>
        <w:t xml:space="preserve">Implementing </w:t>
      </w:r>
      <w:r w:rsidR="009278A5" w:rsidRPr="0027779D">
        <w:rPr>
          <w:szCs w:val="20"/>
          <w:shd w:val="clear" w:color="auto" w:fill="FFFFFF"/>
        </w:rPr>
        <w:t>Antenatal Care Recommendations</w:t>
      </w:r>
      <w:r w:rsidRPr="0027779D">
        <w:rPr>
          <w:szCs w:val="20"/>
          <w:shd w:val="clear" w:color="auto" w:fill="FFFFFF"/>
        </w:rPr>
        <w:t>, South Africa</w:t>
      </w:r>
      <w:r w:rsidR="00D17CAF">
        <w:rPr>
          <w:szCs w:val="20"/>
          <w:shd w:val="clear" w:color="auto" w:fill="FFFFFF"/>
        </w:rPr>
        <w:t>.”</w:t>
      </w:r>
      <w:r w:rsidR="00CB0631">
        <w:rPr>
          <w:szCs w:val="20"/>
          <w:shd w:val="clear" w:color="auto" w:fill="FFFFFF"/>
        </w:rPr>
        <w:t xml:space="preserve"> </w:t>
      </w:r>
      <w:r w:rsidRPr="0027779D">
        <w:rPr>
          <w:i/>
          <w:iCs/>
          <w:szCs w:val="20"/>
          <w:shd w:val="clear" w:color="auto" w:fill="FFFFFF"/>
        </w:rPr>
        <w:t>Bulletin of the World Health Organization</w:t>
      </w:r>
      <w:r w:rsidR="00CB0631">
        <w:rPr>
          <w:szCs w:val="20"/>
          <w:shd w:val="clear" w:color="auto" w:fill="FFFFFF"/>
        </w:rPr>
        <w:t xml:space="preserve"> </w:t>
      </w:r>
      <w:r w:rsidRPr="0027779D">
        <w:rPr>
          <w:szCs w:val="20"/>
          <w:shd w:val="clear" w:color="auto" w:fill="FFFFFF"/>
        </w:rPr>
        <w:t>99</w:t>
      </w:r>
      <w:r w:rsidR="00F53029">
        <w:rPr>
          <w:szCs w:val="20"/>
          <w:shd w:val="clear" w:color="auto" w:fill="FFFFFF"/>
        </w:rPr>
        <w:t xml:space="preserve"> </w:t>
      </w:r>
      <w:r w:rsidRPr="0027779D">
        <w:rPr>
          <w:szCs w:val="20"/>
          <w:shd w:val="clear" w:color="auto" w:fill="FFFFFF"/>
        </w:rPr>
        <w:t>(3)</w:t>
      </w:r>
      <w:r w:rsidR="007D200F" w:rsidRPr="0027779D">
        <w:rPr>
          <w:szCs w:val="20"/>
          <w:shd w:val="clear" w:color="auto" w:fill="FFFFFF"/>
        </w:rPr>
        <w:t>:</w:t>
      </w:r>
      <w:r w:rsidR="00CB0631">
        <w:rPr>
          <w:szCs w:val="20"/>
          <w:shd w:val="clear" w:color="auto" w:fill="FFFFFF"/>
        </w:rPr>
        <w:t xml:space="preserve"> </w:t>
      </w:r>
      <w:r w:rsidRPr="0027779D">
        <w:rPr>
          <w:szCs w:val="20"/>
          <w:shd w:val="clear" w:color="auto" w:fill="FFFFFF"/>
        </w:rPr>
        <w:t>220–227. https://doi.org/10.2471/BLT.20.2789</w:t>
      </w:r>
      <w:r w:rsidR="00584DC1">
        <w:rPr>
          <w:szCs w:val="20"/>
          <w:shd w:val="clear" w:color="auto" w:fill="FFFFFF"/>
        </w:rPr>
        <w:t>.</w:t>
      </w:r>
      <w:r w:rsidR="00B32F26" w:rsidRPr="0027779D">
        <w:rPr>
          <w:szCs w:val="20"/>
        </w:rPr>
        <w:t xml:space="preserve"> </w:t>
      </w:r>
      <w:hyperlink r:id="rId38" w:tgtFrame="_blank" w:history="1">
        <w:r w:rsidR="00694ED6" w:rsidRPr="00694ED6">
          <w:rPr>
            <w:rStyle w:val="Hyperlink"/>
            <w:szCs w:val="20"/>
          </w:rPr>
          <w:t>https://doi.org/10.2471/BLT.20.278945</w:t>
        </w:r>
      </w:hyperlink>
      <w:r w:rsidR="00694ED6">
        <w:rPr>
          <w:szCs w:val="20"/>
        </w:rPr>
        <w:t>.</w:t>
      </w:r>
    </w:p>
    <w:p w14:paraId="1633FA7B" w14:textId="77777777" w:rsidR="0092508F" w:rsidRPr="0027779D" w:rsidRDefault="0092508F" w:rsidP="0027779D">
      <w:pPr>
        <w:pStyle w:val="Reference"/>
        <w:rPr>
          <w:szCs w:val="20"/>
        </w:rPr>
      </w:pPr>
    </w:p>
    <w:p w14:paraId="5D6CA8F4" w14:textId="4D40EF9B" w:rsidR="00E3456B" w:rsidRPr="0027779D" w:rsidRDefault="00E3456B" w:rsidP="0027779D">
      <w:pPr>
        <w:pStyle w:val="Reference"/>
        <w:rPr>
          <w:szCs w:val="20"/>
        </w:rPr>
      </w:pPr>
      <w:r w:rsidRPr="0027779D">
        <w:rPr>
          <w:szCs w:val="20"/>
        </w:rPr>
        <w:t>Jinabhai</w:t>
      </w:r>
      <w:r w:rsidR="006F4AF1">
        <w:rPr>
          <w:szCs w:val="20"/>
        </w:rPr>
        <w:t xml:space="preserve">, </w:t>
      </w:r>
      <w:r w:rsidRPr="0027779D">
        <w:rPr>
          <w:szCs w:val="20"/>
        </w:rPr>
        <w:t>C.</w:t>
      </w:r>
      <w:r w:rsidR="006F4AF1">
        <w:rPr>
          <w:szCs w:val="20"/>
        </w:rPr>
        <w:t xml:space="preserve"> </w:t>
      </w:r>
      <w:r w:rsidRPr="0027779D">
        <w:rPr>
          <w:szCs w:val="20"/>
        </w:rPr>
        <w:t>C</w:t>
      </w:r>
      <w:r w:rsidR="006F4AF1">
        <w:rPr>
          <w:szCs w:val="20"/>
        </w:rPr>
        <w:t>.</w:t>
      </w:r>
      <w:r w:rsidRPr="0027779D">
        <w:rPr>
          <w:szCs w:val="20"/>
        </w:rPr>
        <w:t>, S</w:t>
      </w:r>
      <w:r w:rsidR="006F4AF1">
        <w:rPr>
          <w:szCs w:val="20"/>
        </w:rPr>
        <w:t>.</w:t>
      </w:r>
      <w:r w:rsidRPr="0027779D">
        <w:rPr>
          <w:szCs w:val="20"/>
        </w:rPr>
        <w:t xml:space="preserve"> C. Onwubu, M. N. Sibiya</w:t>
      </w:r>
      <w:r w:rsidR="006F4AF1">
        <w:rPr>
          <w:szCs w:val="20"/>
        </w:rPr>
        <w:t>,</w:t>
      </w:r>
      <w:r w:rsidRPr="0027779D">
        <w:rPr>
          <w:szCs w:val="20"/>
        </w:rPr>
        <w:t xml:space="preserve"> and S</w:t>
      </w:r>
      <w:r w:rsidR="006F4AF1">
        <w:rPr>
          <w:szCs w:val="20"/>
        </w:rPr>
        <w:t>.</w:t>
      </w:r>
      <w:r w:rsidRPr="0027779D">
        <w:rPr>
          <w:szCs w:val="20"/>
        </w:rPr>
        <w:t xml:space="preserve"> Thakur. 2021. “Accelerating Implementation of District Health Information Systems: Perspectives from Healthcare Workers from KwaZulu-Natal, South Africa</w:t>
      </w:r>
      <w:r w:rsidR="00D17CAF">
        <w:rPr>
          <w:szCs w:val="20"/>
        </w:rPr>
        <w:t>.”</w:t>
      </w:r>
      <w:r w:rsidRPr="0027779D">
        <w:rPr>
          <w:szCs w:val="20"/>
        </w:rPr>
        <w:t xml:space="preserve"> </w:t>
      </w:r>
      <w:r w:rsidRPr="0027779D">
        <w:rPr>
          <w:i/>
          <w:iCs/>
          <w:szCs w:val="20"/>
        </w:rPr>
        <w:t>South African Journal of Information Management</w:t>
      </w:r>
      <w:r w:rsidRPr="0027779D">
        <w:rPr>
          <w:szCs w:val="20"/>
        </w:rPr>
        <w:t xml:space="preserve"> 23 (1): 1</w:t>
      </w:r>
      <w:r w:rsidR="00AA4DBE">
        <w:rPr>
          <w:szCs w:val="20"/>
        </w:rPr>
        <w:t>–</w:t>
      </w:r>
      <w:r w:rsidRPr="0027779D">
        <w:rPr>
          <w:szCs w:val="20"/>
        </w:rPr>
        <w:t xml:space="preserve">8. </w:t>
      </w:r>
      <w:bookmarkStart w:id="6" w:name="_Hlk128831875"/>
      <w:r w:rsidR="00694ED6">
        <w:rPr>
          <w:szCs w:val="20"/>
        </w:rPr>
        <w:fldChar w:fldCharType="begin"/>
      </w:r>
      <w:r w:rsidR="00694ED6">
        <w:rPr>
          <w:szCs w:val="20"/>
        </w:rPr>
        <w:instrText>HYPERLINK "</w:instrText>
      </w:r>
      <w:r w:rsidR="00694ED6" w:rsidRPr="0027779D">
        <w:rPr>
          <w:szCs w:val="20"/>
        </w:rPr>
        <w:instrText>https://doi.org/10.4102/sajim.v23i1.1435</w:instrText>
      </w:r>
      <w:r w:rsidR="00694ED6">
        <w:rPr>
          <w:szCs w:val="20"/>
        </w:rPr>
        <w:instrText>"</w:instrText>
      </w:r>
      <w:r w:rsidR="00694ED6">
        <w:rPr>
          <w:szCs w:val="20"/>
        </w:rPr>
      </w:r>
      <w:r w:rsidR="00694ED6">
        <w:rPr>
          <w:szCs w:val="20"/>
        </w:rPr>
        <w:fldChar w:fldCharType="separate"/>
      </w:r>
      <w:r w:rsidR="00694ED6" w:rsidRPr="00521FD2">
        <w:rPr>
          <w:rStyle w:val="Hyperlink"/>
          <w:szCs w:val="20"/>
        </w:rPr>
        <w:t>https://doi.org/10.4102/sajim.v23i1.1435</w:t>
      </w:r>
      <w:r w:rsidR="00694ED6">
        <w:rPr>
          <w:szCs w:val="20"/>
        </w:rPr>
        <w:fldChar w:fldCharType="end"/>
      </w:r>
      <w:r w:rsidRPr="0027779D">
        <w:rPr>
          <w:szCs w:val="20"/>
        </w:rPr>
        <w:t>.</w:t>
      </w:r>
      <w:bookmarkEnd w:id="6"/>
    </w:p>
    <w:p w14:paraId="0F7A553C" w14:textId="362562A7" w:rsidR="0092508F" w:rsidRPr="0027779D" w:rsidRDefault="0092508F" w:rsidP="0027779D">
      <w:pPr>
        <w:pStyle w:val="Reference"/>
        <w:rPr>
          <w:szCs w:val="20"/>
        </w:rPr>
      </w:pPr>
    </w:p>
    <w:p w14:paraId="3D4BDD2A" w14:textId="4F34EAE5" w:rsidR="00E3456B" w:rsidRPr="0027779D" w:rsidRDefault="00E3456B" w:rsidP="0027779D">
      <w:pPr>
        <w:pStyle w:val="Reference"/>
        <w:rPr>
          <w:szCs w:val="20"/>
        </w:rPr>
      </w:pPr>
      <w:r w:rsidRPr="0027779D">
        <w:rPr>
          <w:szCs w:val="20"/>
        </w:rPr>
        <w:t>Kachoria, A. G., M. Y. Mubarak, A. K. Singh, R. Somers, S. Shah</w:t>
      </w:r>
      <w:r w:rsidR="006F4AF1">
        <w:rPr>
          <w:szCs w:val="20"/>
        </w:rPr>
        <w:t>,</w:t>
      </w:r>
      <w:r w:rsidRPr="0027779D">
        <w:rPr>
          <w:szCs w:val="20"/>
        </w:rPr>
        <w:t xml:space="preserve"> and A. L. Wagner. 2022. </w:t>
      </w:r>
      <w:r w:rsidR="00D17CAF">
        <w:rPr>
          <w:szCs w:val="20"/>
        </w:rPr>
        <w:t>“</w:t>
      </w:r>
      <w:r w:rsidRPr="0027779D">
        <w:rPr>
          <w:szCs w:val="20"/>
        </w:rPr>
        <w:t>The Association of Religion with Maternal and Child Health Outcomes in South Asian Countries.</w:t>
      </w:r>
      <w:r w:rsidR="00D17CAF">
        <w:rPr>
          <w:szCs w:val="20"/>
        </w:rPr>
        <w:t>”</w:t>
      </w:r>
      <w:r w:rsidRPr="0027779D">
        <w:rPr>
          <w:szCs w:val="20"/>
        </w:rPr>
        <w:t xml:space="preserve"> </w:t>
      </w:r>
      <w:r w:rsidRPr="0027779D">
        <w:rPr>
          <w:i/>
          <w:iCs/>
          <w:szCs w:val="20"/>
        </w:rPr>
        <w:t>PLOS ONE</w:t>
      </w:r>
      <w:r w:rsidRPr="0027779D">
        <w:rPr>
          <w:szCs w:val="20"/>
        </w:rPr>
        <w:t xml:space="preserve"> 17</w:t>
      </w:r>
      <w:r w:rsidR="00F53029">
        <w:rPr>
          <w:szCs w:val="20"/>
        </w:rPr>
        <w:t xml:space="preserve"> </w:t>
      </w:r>
      <w:r w:rsidRPr="0027779D">
        <w:rPr>
          <w:szCs w:val="20"/>
        </w:rPr>
        <w:t xml:space="preserve">(7): e0271165. </w:t>
      </w:r>
      <w:hyperlink r:id="rId39" w:history="1">
        <w:r w:rsidR="00694ED6" w:rsidRPr="00521FD2">
          <w:rPr>
            <w:rStyle w:val="Hyperlink"/>
            <w:szCs w:val="20"/>
          </w:rPr>
          <w:t>https://doi.org/10.1371/journal.pone.0271165</w:t>
        </w:r>
      </w:hyperlink>
      <w:r w:rsidR="00584DC1">
        <w:rPr>
          <w:szCs w:val="20"/>
        </w:rPr>
        <w:t>.</w:t>
      </w:r>
    </w:p>
    <w:p w14:paraId="0CD5BB90" w14:textId="77777777" w:rsidR="0092508F" w:rsidRPr="0027779D" w:rsidRDefault="0092508F" w:rsidP="0027779D">
      <w:pPr>
        <w:pStyle w:val="Reference"/>
        <w:rPr>
          <w:szCs w:val="20"/>
        </w:rPr>
      </w:pPr>
    </w:p>
    <w:p w14:paraId="22706F4C" w14:textId="3C242803" w:rsidR="00E3456B" w:rsidRPr="0027779D" w:rsidRDefault="00E3456B" w:rsidP="0027779D">
      <w:pPr>
        <w:pStyle w:val="Reference"/>
        <w:rPr>
          <w:szCs w:val="20"/>
          <w:bdr w:val="none" w:sz="0" w:space="0" w:color="auto" w:frame="1"/>
          <w:shd w:val="clear" w:color="auto" w:fill="FFFFFF"/>
        </w:rPr>
      </w:pPr>
      <w:r w:rsidRPr="0027779D">
        <w:rPr>
          <w:szCs w:val="20"/>
        </w:rPr>
        <w:t>Kinney, M. V., O. Cocoman, K. E. Dickson, B. Daelmans, N. Zaka, N. R. Rhoda, S. G. Moxon, L. Kak, J. E. Lawn</w:t>
      </w:r>
      <w:r w:rsidR="006F4AF1">
        <w:rPr>
          <w:szCs w:val="20"/>
        </w:rPr>
        <w:t>,</w:t>
      </w:r>
      <w:r w:rsidRPr="0027779D">
        <w:rPr>
          <w:szCs w:val="20"/>
        </w:rPr>
        <w:t xml:space="preserve"> and N. Khadka. 2015. “Implementation of Every Newborn Action Plan: Progress and Lessons Learned</w:t>
      </w:r>
      <w:r w:rsidR="00D17CAF">
        <w:rPr>
          <w:szCs w:val="20"/>
        </w:rPr>
        <w:t>.”</w:t>
      </w:r>
      <w:r w:rsidRPr="0027779D">
        <w:rPr>
          <w:szCs w:val="20"/>
        </w:rPr>
        <w:t xml:space="preserve"> </w:t>
      </w:r>
      <w:r w:rsidRPr="0027779D">
        <w:rPr>
          <w:i/>
          <w:iCs/>
          <w:szCs w:val="20"/>
        </w:rPr>
        <w:t>Seminars in Perinatology</w:t>
      </w:r>
      <w:r w:rsidRPr="0027779D">
        <w:rPr>
          <w:szCs w:val="20"/>
        </w:rPr>
        <w:t xml:space="preserve"> 39</w:t>
      </w:r>
      <w:r w:rsidR="00F53029">
        <w:rPr>
          <w:szCs w:val="20"/>
        </w:rPr>
        <w:t xml:space="preserve"> </w:t>
      </w:r>
      <w:r w:rsidRPr="0027779D">
        <w:rPr>
          <w:szCs w:val="20"/>
        </w:rPr>
        <w:t>(5):326</w:t>
      </w:r>
      <w:r w:rsidR="00AA4DBE">
        <w:rPr>
          <w:szCs w:val="20"/>
        </w:rPr>
        <w:t>–</w:t>
      </w:r>
      <w:r w:rsidRPr="0027779D">
        <w:rPr>
          <w:szCs w:val="20"/>
        </w:rPr>
        <w:t>37.</w:t>
      </w:r>
      <w:r w:rsidRPr="0027779D">
        <w:rPr>
          <w:szCs w:val="20"/>
          <w:shd w:val="clear" w:color="auto" w:fill="FFFFFF"/>
        </w:rPr>
        <w:t xml:space="preserve"> </w:t>
      </w:r>
      <w:hyperlink r:id="rId40" w:history="1">
        <w:r w:rsidR="00694ED6" w:rsidRPr="00521FD2">
          <w:rPr>
            <w:rStyle w:val="Hyperlink"/>
            <w:szCs w:val="20"/>
          </w:rPr>
          <w:t>https://doi.org/</w:t>
        </w:r>
        <w:r w:rsidR="00694ED6" w:rsidRPr="00521FD2">
          <w:rPr>
            <w:rStyle w:val="Hyperlink"/>
            <w:szCs w:val="20"/>
            <w:bdr w:val="none" w:sz="0" w:space="0" w:color="auto" w:frame="1"/>
            <w:shd w:val="clear" w:color="auto" w:fill="FFFFFF"/>
          </w:rPr>
          <w:t>10.1053/j.semperi.2015.06.004</w:t>
        </w:r>
      </w:hyperlink>
      <w:r w:rsidR="00534E09" w:rsidRPr="0027779D">
        <w:rPr>
          <w:szCs w:val="20"/>
          <w:bdr w:val="none" w:sz="0" w:space="0" w:color="auto" w:frame="1"/>
          <w:shd w:val="clear" w:color="auto" w:fill="FFFFFF"/>
        </w:rPr>
        <w:t>.</w:t>
      </w:r>
    </w:p>
    <w:p w14:paraId="2C7F56F1" w14:textId="77777777" w:rsidR="0027779D" w:rsidRDefault="0027779D" w:rsidP="0027779D">
      <w:pPr>
        <w:pStyle w:val="Reference"/>
        <w:rPr>
          <w:szCs w:val="20"/>
          <w:shd w:val="clear" w:color="auto" w:fill="FFFFFF"/>
        </w:rPr>
      </w:pPr>
    </w:p>
    <w:p w14:paraId="76B88C4C" w14:textId="4C9802AE" w:rsidR="00FB0B23" w:rsidRPr="0027779D" w:rsidRDefault="00FB0B23" w:rsidP="0027779D">
      <w:pPr>
        <w:pStyle w:val="Reference"/>
        <w:rPr>
          <w:szCs w:val="20"/>
        </w:rPr>
      </w:pPr>
      <w:r w:rsidRPr="0027779D">
        <w:rPr>
          <w:szCs w:val="20"/>
          <w:shd w:val="clear" w:color="auto" w:fill="FFFFFF"/>
        </w:rPr>
        <w:t>Kuhnt, J.</w:t>
      </w:r>
      <w:r w:rsidR="006F4AF1">
        <w:rPr>
          <w:szCs w:val="20"/>
          <w:shd w:val="clear" w:color="auto" w:fill="FFFFFF"/>
        </w:rPr>
        <w:t xml:space="preserve">, </w:t>
      </w:r>
      <w:r w:rsidR="009278A5" w:rsidRPr="0027779D">
        <w:rPr>
          <w:szCs w:val="20"/>
          <w:shd w:val="clear" w:color="auto" w:fill="FFFFFF"/>
        </w:rPr>
        <w:t>and</w:t>
      </w:r>
      <w:r w:rsidRPr="0027779D">
        <w:rPr>
          <w:szCs w:val="20"/>
          <w:shd w:val="clear" w:color="auto" w:fill="FFFFFF"/>
        </w:rPr>
        <w:t xml:space="preserve"> </w:t>
      </w:r>
      <w:r w:rsidR="009278A5" w:rsidRPr="0027779D">
        <w:rPr>
          <w:szCs w:val="20"/>
          <w:shd w:val="clear" w:color="auto" w:fill="FFFFFF"/>
        </w:rPr>
        <w:t xml:space="preserve">S. </w:t>
      </w:r>
      <w:r w:rsidRPr="0027779D">
        <w:rPr>
          <w:szCs w:val="20"/>
          <w:shd w:val="clear" w:color="auto" w:fill="FFFFFF"/>
        </w:rPr>
        <w:t>Vollmer. 2017.</w:t>
      </w:r>
      <w:r w:rsidR="00D17CAF">
        <w:rPr>
          <w:szCs w:val="20"/>
          <w:shd w:val="clear" w:color="auto" w:fill="FFFFFF"/>
        </w:rPr>
        <w:t xml:space="preserve"> </w:t>
      </w:r>
      <w:r w:rsidR="009278A5" w:rsidRPr="0027779D">
        <w:rPr>
          <w:szCs w:val="20"/>
          <w:shd w:val="clear" w:color="auto" w:fill="FFFFFF"/>
        </w:rPr>
        <w:t>“</w:t>
      </w:r>
      <w:r w:rsidRPr="0027779D">
        <w:rPr>
          <w:szCs w:val="20"/>
          <w:shd w:val="clear" w:color="auto" w:fill="FFFFFF"/>
        </w:rPr>
        <w:t xml:space="preserve">Antenatal </w:t>
      </w:r>
      <w:r w:rsidR="009278A5" w:rsidRPr="0027779D">
        <w:rPr>
          <w:szCs w:val="20"/>
          <w:shd w:val="clear" w:color="auto" w:fill="FFFFFF"/>
        </w:rPr>
        <w:t xml:space="preserve">Care Services </w:t>
      </w:r>
      <w:r w:rsidRPr="0027779D">
        <w:rPr>
          <w:szCs w:val="20"/>
          <w:shd w:val="clear" w:color="auto" w:fill="FFFFFF"/>
        </w:rPr>
        <w:t xml:space="preserve">and its </w:t>
      </w:r>
      <w:r w:rsidR="009278A5" w:rsidRPr="0027779D">
        <w:rPr>
          <w:szCs w:val="20"/>
          <w:shd w:val="clear" w:color="auto" w:fill="FFFFFF"/>
        </w:rPr>
        <w:t>Implications</w:t>
      </w:r>
      <w:r w:rsidRPr="0027779D">
        <w:rPr>
          <w:szCs w:val="20"/>
          <w:shd w:val="clear" w:color="auto" w:fill="FFFFFF"/>
        </w:rPr>
        <w:t xml:space="preserve"> for </w:t>
      </w:r>
      <w:r w:rsidR="009278A5" w:rsidRPr="0027779D">
        <w:rPr>
          <w:szCs w:val="20"/>
          <w:shd w:val="clear" w:color="auto" w:fill="FFFFFF"/>
        </w:rPr>
        <w:t>V</w:t>
      </w:r>
      <w:r w:rsidRPr="0027779D">
        <w:rPr>
          <w:szCs w:val="20"/>
          <w:shd w:val="clear" w:color="auto" w:fill="FFFFFF"/>
        </w:rPr>
        <w:t xml:space="preserve">ital and </w:t>
      </w:r>
      <w:r w:rsidR="009278A5" w:rsidRPr="0027779D">
        <w:rPr>
          <w:szCs w:val="20"/>
          <w:shd w:val="clear" w:color="auto" w:fill="FFFFFF"/>
        </w:rPr>
        <w:t>H</w:t>
      </w:r>
      <w:r w:rsidRPr="0027779D">
        <w:rPr>
          <w:szCs w:val="20"/>
          <w:shd w:val="clear" w:color="auto" w:fill="FFFFFF"/>
        </w:rPr>
        <w:t xml:space="preserve">ealth </w:t>
      </w:r>
      <w:r w:rsidR="009278A5" w:rsidRPr="0027779D">
        <w:rPr>
          <w:szCs w:val="20"/>
          <w:shd w:val="clear" w:color="auto" w:fill="FFFFFF"/>
        </w:rPr>
        <w:t>O</w:t>
      </w:r>
      <w:r w:rsidRPr="0027779D">
        <w:rPr>
          <w:szCs w:val="20"/>
          <w:shd w:val="clear" w:color="auto" w:fill="FFFFFF"/>
        </w:rPr>
        <w:t xml:space="preserve">utcomes of </w:t>
      </w:r>
      <w:r w:rsidR="009278A5" w:rsidRPr="0027779D">
        <w:rPr>
          <w:szCs w:val="20"/>
          <w:shd w:val="clear" w:color="auto" w:fill="FFFFFF"/>
        </w:rPr>
        <w:t>C</w:t>
      </w:r>
      <w:r w:rsidRPr="0027779D">
        <w:rPr>
          <w:szCs w:val="20"/>
          <w:shd w:val="clear" w:color="auto" w:fill="FFFFFF"/>
        </w:rPr>
        <w:t xml:space="preserve">hildren: </w:t>
      </w:r>
      <w:r w:rsidR="009278A5" w:rsidRPr="0027779D">
        <w:rPr>
          <w:szCs w:val="20"/>
          <w:shd w:val="clear" w:color="auto" w:fill="FFFFFF"/>
        </w:rPr>
        <w:t>E</w:t>
      </w:r>
      <w:r w:rsidRPr="0027779D">
        <w:rPr>
          <w:szCs w:val="20"/>
          <w:shd w:val="clear" w:color="auto" w:fill="FFFFFF"/>
        </w:rPr>
        <w:t xml:space="preserve">vidence from 193 </w:t>
      </w:r>
      <w:r w:rsidR="009278A5" w:rsidRPr="0027779D">
        <w:rPr>
          <w:szCs w:val="20"/>
          <w:shd w:val="clear" w:color="auto" w:fill="FFFFFF"/>
        </w:rPr>
        <w:t>S</w:t>
      </w:r>
      <w:r w:rsidRPr="0027779D">
        <w:rPr>
          <w:szCs w:val="20"/>
          <w:shd w:val="clear" w:color="auto" w:fill="FFFFFF"/>
        </w:rPr>
        <w:t xml:space="preserve">urveys in 69 </w:t>
      </w:r>
      <w:r w:rsidR="009278A5" w:rsidRPr="0027779D">
        <w:rPr>
          <w:szCs w:val="20"/>
          <w:shd w:val="clear" w:color="auto" w:fill="FFFFFF"/>
        </w:rPr>
        <w:t>L</w:t>
      </w:r>
      <w:r w:rsidRPr="0027779D">
        <w:rPr>
          <w:szCs w:val="20"/>
          <w:shd w:val="clear" w:color="auto" w:fill="FFFFFF"/>
        </w:rPr>
        <w:t xml:space="preserve">ow-income and </w:t>
      </w:r>
      <w:r w:rsidR="009278A5" w:rsidRPr="0027779D">
        <w:rPr>
          <w:szCs w:val="20"/>
          <w:shd w:val="clear" w:color="auto" w:fill="FFFFFF"/>
        </w:rPr>
        <w:t>M</w:t>
      </w:r>
      <w:r w:rsidRPr="0027779D">
        <w:rPr>
          <w:szCs w:val="20"/>
          <w:shd w:val="clear" w:color="auto" w:fill="FFFFFF"/>
        </w:rPr>
        <w:t xml:space="preserve">iddle-income </w:t>
      </w:r>
      <w:r w:rsidR="009278A5" w:rsidRPr="0027779D">
        <w:rPr>
          <w:szCs w:val="20"/>
          <w:shd w:val="clear" w:color="auto" w:fill="FFFFFF"/>
        </w:rPr>
        <w:t>C</w:t>
      </w:r>
      <w:r w:rsidRPr="0027779D">
        <w:rPr>
          <w:szCs w:val="20"/>
          <w:shd w:val="clear" w:color="auto" w:fill="FFFFFF"/>
        </w:rPr>
        <w:t>ountries</w:t>
      </w:r>
      <w:r w:rsidR="00D17CAF">
        <w:rPr>
          <w:szCs w:val="20"/>
          <w:shd w:val="clear" w:color="auto" w:fill="FFFFFF"/>
        </w:rPr>
        <w:t>.”</w:t>
      </w:r>
      <w:r w:rsidR="00CB0631">
        <w:rPr>
          <w:szCs w:val="20"/>
          <w:shd w:val="clear" w:color="auto" w:fill="FFFFFF"/>
        </w:rPr>
        <w:t xml:space="preserve"> </w:t>
      </w:r>
      <w:r w:rsidRPr="0027779D">
        <w:rPr>
          <w:i/>
          <w:iCs/>
          <w:szCs w:val="20"/>
          <w:shd w:val="clear" w:color="auto" w:fill="FFFFFF"/>
        </w:rPr>
        <w:t xml:space="preserve">BMJ </w:t>
      </w:r>
      <w:r w:rsidR="009278A5" w:rsidRPr="0027779D">
        <w:rPr>
          <w:i/>
          <w:iCs/>
          <w:szCs w:val="20"/>
          <w:shd w:val="clear" w:color="auto" w:fill="FFFFFF"/>
        </w:rPr>
        <w:t>O</w:t>
      </w:r>
      <w:r w:rsidRPr="0027779D">
        <w:rPr>
          <w:i/>
          <w:iCs/>
          <w:szCs w:val="20"/>
          <w:shd w:val="clear" w:color="auto" w:fill="FFFFFF"/>
        </w:rPr>
        <w:t>pen</w:t>
      </w:r>
      <w:r w:rsidR="00CB0631">
        <w:rPr>
          <w:szCs w:val="20"/>
          <w:shd w:val="clear" w:color="auto" w:fill="FFFFFF"/>
        </w:rPr>
        <w:t xml:space="preserve"> </w:t>
      </w:r>
      <w:r w:rsidRPr="0027779D">
        <w:rPr>
          <w:szCs w:val="20"/>
          <w:shd w:val="clear" w:color="auto" w:fill="FFFFFF"/>
        </w:rPr>
        <w:t>7</w:t>
      </w:r>
      <w:r w:rsidR="00F53029">
        <w:rPr>
          <w:szCs w:val="20"/>
          <w:shd w:val="clear" w:color="auto" w:fill="FFFFFF"/>
        </w:rPr>
        <w:t xml:space="preserve"> </w:t>
      </w:r>
      <w:r w:rsidRPr="0027779D">
        <w:rPr>
          <w:szCs w:val="20"/>
          <w:shd w:val="clear" w:color="auto" w:fill="FFFFFF"/>
        </w:rPr>
        <w:t xml:space="preserve">(11), e017122. </w:t>
      </w:r>
      <w:hyperlink r:id="rId41" w:history="1">
        <w:r w:rsidR="00694ED6" w:rsidRPr="00521FD2">
          <w:rPr>
            <w:rStyle w:val="Hyperlink"/>
            <w:szCs w:val="20"/>
            <w:shd w:val="clear" w:color="auto" w:fill="FFFFFF"/>
          </w:rPr>
          <w:t>https://doi.org/10.1136/bmjopen-2017-017122</w:t>
        </w:r>
      </w:hyperlink>
      <w:r w:rsidR="00584DC1">
        <w:rPr>
          <w:szCs w:val="20"/>
          <w:shd w:val="clear" w:color="auto" w:fill="FFFFFF"/>
        </w:rPr>
        <w:t>.</w:t>
      </w:r>
    </w:p>
    <w:p w14:paraId="5AD4A859" w14:textId="77777777" w:rsidR="0027779D" w:rsidRDefault="0027779D" w:rsidP="0027779D">
      <w:pPr>
        <w:pStyle w:val="Reference"/>
        <w:rPr>
          <w:szCs w:val="20"/>
        </w:rPr>
      </w:pPr>
    </w:p>
    <w:p w14:paraId="32A5EB8C" w14:textId="67FAD4AA" w:rsidR="006F4AF1" w:rsidRPr="0027779D" w:rsidRDefault="006F4AF1" w:rsidP="006F4AF1">
      <w:pPr>
        <w:pStyle w:val="Reference"/>
        <w:rPr>
          <w:szCs w:val="20"/>
        </w:rPr>
      </w:pPr>
      <w:r w:rsidRPr="0027779D">
        <w:rPr>
          <w:szCs w:val="20"/>
        </w:rPr>
        <w:t>KwaZulu-Natal Department of Health</w:t>
      </w:r>
      <w:r w:rsidR="00361FBC">
        <w:rPr>
          <w:szCs w:val="20"/>
        </w:rPr>
        <w:t xml:space="preserve"> (KZN DoH)</w:t>
      </w:r>
      <w:r w:rsidRPr="0027779D">
        <w:rPr>
          <w:szCs w:val="20"/>
        </w:rPr>
        <w:t>. 2018. “Annual Performance Plan 2018/19–2020/21</w:t>
      </w:r>
      <w:r>
        <w:rPr>
          <w:szCs w:val="20"/>
        </w:rPr>
        <w:t xml:space="preserve">.” </w:t>
      </w:r>
      <w:r w:rsidRPr="0027779D">
        <w:rPr>
          <w:szCs w:val="20"/>
        </w:rPr>
        <w:t>Pietermaritzburg, KZN Department of Health.</w:t>
      </w:r>
    </w:p>
    <w:p w14:paraId="0F419EA8" w14:textId="77777777" w:rsidR="006F4AF1" w:rsidRDefault="006F4AF1" w:rsidP="0027779D">
      <w:pPr>
        <w:pStyle w:val="Reference"/>
        <w:rPr>
          <w:szCs w:val="20"/>
        </w:rPr>
      </w:pPr>
    </w:p>
    <w:p w14:paraId="4E6A84AF" w14:textId="2E9360FA" w:rsidR="00E3456B" w:rsidRPr="0027779D" w:rsidRDefault="00E3456B" w:rsidP="0027779D">
      <w:pPr>
        <w:pStyle w:val="Reference"/>
        <w:rPr>
          <w:szCs w:val="20"/>
        </w:rPr>
      </w:pPr>
      <w:r w:rsidRPr="0027779D">
        <w:rPr>
          <w:szCs w:val="20"/>
        </w:rPr>
        <w:lastRenderedPageBreak/>
        <w:t>KwaZulu-Natal Department of Health</w:t>
      </w:r>
      <w:r w:rsidR="00361FBC">
        <w:rPr>
          <w:szCs w:val="20"/>
        </w:rPr>
        <w:t xml:space="preserve"> (KZN DoH)</w:t>
      </w:r>
      <w:r w:rsidRPr="0027779D">
        <w:rPr>
          <w:szCs w:val="20"/>
        </w:rPr>
        <w:t>. 2021. “Annual Performance Plan 2021/22–2023/24.” Pietermaritzburg, KZN Department of Health.</w:t>
      </w:r>
    </w:p>
    <w:p w14:paraId="71DE565C" w14:textId="77777777" w:rsidR="0092508F" w:rsidRPr="0027779D" w:rsidRDefault="0092508F" w:rsidP="0027779D">
      <w:pPr>
        <w:pStyle w:val="Reference"/>
        <w:rPr>
          <w:szCs w:val="20"/>
        </w:rPr>
      </w:pPr>
    </w:p>
    <w:p w14:paraId="15A3BA03" w14:textId="77777777" w:rsidR="00361FBC" w:rsidRPr="0027779D" w:rsidRDefault="00361FBC" w:rsidP="00361FBC">
      <w:pPr>
        <w:pStyle w:val="Reference"/>
        <w:rPr>
          <w:szCs w:val="20"/>
        </w:rPr>
      </w:pPr>
      <w:r w:rsidRPr="0027779D">
        <w:rPr>
          <w:szCs w:val="20"/>
        </w:rPr>
        <w:t>KwaZulu Natal Province. 2021. “KwaZulu</w:t>
      </w:r>
      <w:r>
        <w:rPr>
          <w:szCs w:val="20"/>
        </w:rPr>
        <w:t>-</w:t>
      </w:r>
      <w:r w:rsidRPr="0027779D">
        <w:rPr>
          <w:szCs w:val="20"/>
        </w:rPr>
        <w:t>Natal Province: Green Landscapes and Coastal Metropolis</w:t>
      </w:r>
      <w:r>
        <w:rPr>
          <w:szCs w:val="20"/>
        </w:rPr>
        <w:t>.”</w:t>
      </w:r>
      <w:r w:rsidRPr="0027779D">
        <w:rPr>
          <w:szCs w:val="20"/>
        </w:rPr>
        <w:t xml:space="preserve"> </w:t>
      </w:r>
      <w:hyperlink r:id="rId42" w:history="1">
        <w:r w:rsidRPr="00521FD2">
          <w:rPr>
            <w:rStyle w:val="Hyperlink"/>
            <w:szCs w:val="20"/>
          </w:rPr>
          <w:t>https://www.southafrica.com/regions/kwazulu-natal</w:t>
        </w:r>
      </w:hyperlink>
      <w:r>
        <w:rPr>
          <w:szCs w:val="20"/>
        </w:rPr>
        <w:t>.</w:t>
      </w:r>
    </w:p>
    <w:p w14:paraId="24373801" w14:textId="77777777" w:rsidR="00361FBC" w:rsidRDefault="00361FBC" w:rsidP="0027779D">
      <w:pPr>
        <w:pStyle w:val="Reference"/>
        <w:rPr>
          <w:szCs w:val="20"/>
        </w:rPr>
      </w:pPr>
    </w:p>
    <w:p w14:paraId="77C2ED54" w14:textId="0A4C17BC" w:rsidR="00E3456B" w:rsidRPr="0027779D" w:rsidRDefault="00E3456B" w:rsidP="0027779D">
      <w:pPr>
        <w:pStyle w:val="Reference"/>
        <w:rPr>
          <w:szCs w:val="20"/>
        </w:rPr>
      </w:pPr>
      <w:r w:rsidRPr="0027779D">
        <w:rPr>
          <w:szCs w:val="20"/>
        </w:rPr>
        <w:t xml:space="preserve">KwaZulu-Natal Provincial Government.2021. “Province </w:t>
      </w:r>
      <w:r w:rsidR="006F4AF1" w:rsidRPr="0027779D">
        <w:rPr>
          <w:szCs w:val="20"/>
        </w:rPr>
        <w:t xml:space="preserve">of </w:t>
      </w:r>
      <w:r w:rsidRPr="0027779D">
        <w:rPr>
          <w:szCs w:val="20"/>
        </w:rPr>
        <w:t>KwaZulu-Natal Socio-</w:t>
      </w:r>
      <w:r w:rsidR="00AA4DBE" w:rsidRPr="0027779D">
        <w:rPr>
          <w:szCs w:val="20"/>
        </w:rPr>
        <w:t xml:space="preserve">economic </w:t>
      </w:r>
      <w:r w:rsidRPr="0027779D">
        <w:rPr>
          <w:szCs w:val="20"/>
        </w:rPr>
        <w:t>Review and Outlook 2021/2022</w:t>
      </w:r>
      <w:r w:rsidR="00D17CAF">
        <w:rPr>
          <w:szCs w:val="20"/>
        </w:rPr>
        <w:t>.”</w:t>
      </w:r>
      <w:r w:rsidRPr="0027779D">
        <w:rPr>
          <w:szCs w:val="20"/>
        </w:rPr>
        <w:t xml:space="preserve"> Treasury. Pietermaritzburg, Provincial Treasury.</w:t>
      </w:r>
    </w:p>
    <w:p w14:paraId="025B815A" w14:textId="77777777" w:rsidR="0092508F" w:rsidRPr="0027779D" w:rsidRDefault="0092508F" w:rsidP="0027779D">
      <w:pPr>
        <w:pStyle w:val="Reference"/>
        <w:rPr>
          <w:szCs w:val="20"/>
        </w:rPr>
      </w:pPr>
    </w:p>
    <w:p w14:paraId="04AE6CBB" w14:textId="237FD7C7" w:rsidR="00E3456B" w:rsidRPr="0027779D" w:rsidRDefault="00E3456B" w:rsidP="0027779D">
      <w:pPr>
        <w:pStyle w:val="Reference"/>
        <w:rPr>
          <w:szCs w:val="20"/>
          <w:shd w:val="clear" w:color="auto" w:fill="FFFFFF"/>
        </w:rPr>
      </w:pPr>
      <w:r w:rsidRPr="0027779D">
        <w:rPr>
          <w:szCs w:val="20"/>
        </w:rPr>
        <w:t>McCauley, H., K. Lowe, N. Furtado, V. Mangiaterra</w:t>
      </w:r>
      <w:r w:rsidR="006F4AF1">
        <w:rPr>
          <w:szCs w:val="20"/>
        </w:rPr>
        <w:t>,</w:t>
      </w:r>
      <w:r w:rsidRPr="0027779D">
        <w:rPr>
          <w:szCs w:val="20"/>
        </w:rPr>
        <w:t xml:space="preserve"> and N. van den Broek. 2022. </w:t>
      </w:r>
      <w:r w:rsidR="00D17CAF">
        <w:rPr>
          <w:szCs w:val="20"/>
        </w:rPr>
        <w:t>“</w:t>
      </w:r>
      <w:r w:rsidRPr="0027779D">
        <w:rPr>
          <w:szCs w:val="20"/>
        </w:rPr>
        <w:t>Essential Components of Postnatal Care: A Systematic Literature Review and Development of Signal Functions to Guide Monitoring and Evaluation.</w:t>
      </w:r>
      <w:r w:rsidR="00D17CAF">
        <w:rPr>
          <w:szCs w:val="20"/>
        </w:rPr>
        <w:t>”</w:t>
      </w:r>
      <w:r w:rsidRPr="0027779D">
        <w:rPr>
          <w:szCs w:val="20"/>
        </w:rPr>
        <w:t xml:space="preserve"> </w:t>
      </w:r>
      <w:r w:rsidRPr="0027779D">
        <w:rPr>
          <w:i/>
          <w:iCs/>
          <w:szCs w:val="20"/>
        </w:rPr>
        <w:t>BMC Pregnancy and Childbirth</w:t>
      </w:r>
      <w:r w:rsidRPr="0027779D">
        <w:rPr>
          <w:szCs w:val="20"/>
        </w:rPr>
        <w:t xml:space="preserve"> 22</w:t>
      </w:r>
      <w:r w:rsidR="00F53029">
        <w:rPr>
          <w:szCs w:val="20"/>
        </w:rPr>
        <w:t xml:space="preserve"> </w:t>
      </w:r>
      <w:r w:rsidRPr="0027779D">
        <w:rPr>
          <w:szCs w:val="20"/>
        </w:rPr>
        <w:t>(1): 1</w:t>
      </w:r>
      <w:r w:rsidR="00AA4DBE">
        <w:rPr>
          <w:szCs w:val="20"/>
        </w:rPr>
        <w:t>–</w:t>
      </w:r>
      <w:r w:rsidRPr="0027779D">
        <w:rPr>
          <w:szCs w:val="20"/>
        </w:rPr>
        <w:t>16.</w:t>
      </w:r>
      <w:r w:rsidRPr="0027779D">
        <w:rPr>
          <w:szCs w:val="20"/>
          <w:shd w:val="clear" w:color="auto" w:fill="FFFFFF"/>
        </w:rPr>
        <w:t xml:space="preserve"> </w:t>
      </w:r>
      <w:hyperlink r:id="rId43" w:tgtFrame="_blank" w:history="1">
        <w:r w:rsidR="00694ED6" w:rsidRPr="00694ED6">
          <w:rPr>
            <w:rStyle w:val="Hyperlink"/>
            <w:szCs w:val="20"/>
            <w:shd w:val="clear" w:color="auto" w:fill="FFFFFF"/>
          </w:rPr>
          <w:t>https://doi.org/10.1186/s12884-022-04752-6</w:t>
        </w:r>
      </w:hyperlink>
      <w:r w:rsidR="00694ED6">
        <w:rPr>
          <w:szCs w:val="20"/>
          <w:shd w:val="clear" w:color="auto" w:fill="FFFFFF"/>
        </w:rPr>
        <w:t xml:space="preserve">. </w:t>
      </w:r>
    </w:p>
    <w:p w14:paraId="7D8445E3" w14:textId="77777777" w:rsidR="0092508F" w:rsidRPr="0027779D" w:rsidRDefault="0092508F" w:rsidP="0027779D">
      <w:pPr>
        <w:pStyle w:val="Reference"/>
        <w:rPr>
          <w:szCs w:val="20"/>
        </w:rPr>
      </w:pPr>
    </w:p>
    <w:p w14:paraId="328DFB08" w14:textId="75B17D80" w:rsidR="00E3456B" w:rsidRPr="0027779D" w:rsidRDefault="00E3456B" w:rsidP="0027779D">
      <w:pPr>
        <w:pStyle w:val="Reference"/>
        <w:rPr>
          <w:szCs w:val="20"/>
          <w:shd w:val="clear" w:color="auto" w:fill="FFFFFF"/>
        </w:rPr>
      </w:pPr>
      <w:r w:rsidRPr="0027779D">
        <w:rPr>
          <w:szCs w:val="20"/>
        </w:rPr>
        <w:t>Millogo, T., K. R. Kourouma, A. Diallo, M. L. Agbre-Yace, M. D. Baldé</w:t>
      </w:r>
      <w:r w:rsidR="006F4AF1">
        <w:rPr>
          <w:szCs w:val="20"/>
        </w:rPr>
        <w:t>,</w:t>
      </w:r>
      <w:r w:rsidRPr="0027779D">
        <w:rPr>
          <w:szCs w:val="20"/>
        </w:rPr>
        <w:t xml:space="preserve"> and S. Kouanda.</w:t>
      </w:r>
      <w:r w:rsidR="006F4AF1">
        <w:rPr>
          <w:szCs w:val="20"/>
        </w:rPr>
        <w:t xml:space="preserve"> </w:t>
      </w:r>
      <w:r w:rsidRPr="0027779D">
        <w:rPr>
          <w:szCs w:val="20"/>
        </w:rPr>
        <w:t xml:space="preserve">2021. </w:t>
      </w:r>
      <w:r w:rsidR="00D17CAF">
        <w:rPr>
          <w:szCs w:val="20"/>
        </w:rPr>
        <w:t>“</w:t>
      </w:r>
      <w:r w:rsidRPr="0027779D">
        <w:rPr>
          <w:szCs w:val="20"/>
        </w:rPr>
        <w:t>Effectiveness of the World Health Organization Safe Childbirth Checklist (WHO-SCC) in Preventing Poor Childbirth Outcomes: A Study Protocol for a Matched-</w:t>
      </w:r>
      <w:r w:rsidR="00AA4DBE" w:rsidRPr="0027779D">
        <w:rPr>
          <w:szCs w:val="20"/>
        </w:rPr>
        <w:t xml:space="preserve">pair </w:t>
      </w:r>
      <w:r w:rsidRPr="0027779D">
        <w:rPr>
          <w:szCs w:val="20"/>
        </w:rPr>
        <w:t>Cluster Randomized Control Trial.</w:t>
      </w:r>
      <w:r w:rsidR="00D17CAF">
        <w:rPr>
          <w:szCs w:val="20"/>
        </w:rPr>
        <w:t>”</w:t>
      </w:r>
      <w:r w:rsidRPr="0027779D">
        <w:rPr>
          <w:szCs w:val="20"/>
        </w:rPr>
        <w:t xml:space="preserve"> </w:t>
      </w:r>
      <w:r w:rsidRPr="0027779D">
        <w:rPr>
          <w:i/>
          <w:iCs/>
          <w:szCs w:val="20"/>
        </w:rPr>
        <w:t>BMC Public Health</w:t>
      </w:r>
      <w:r w:rsidRPr="0027779D">
        <w:rPr>
          <w:szCs w:val="20"/>
        </w:rPr>
        <w:t xml:space="preserve"> 21</w:t>
      </w:r>
      <w:r w:rsidR="00F53029">
        <w:rPr>
          <w:szCs w:val="20"/>
        </w:rPr>
        <w:t xml:space="preserve"> </w:t>
      </w:r>
      <w:r w:rsidRPr="0027779D">
        <w:rPr>
          <w:szCs w:val="20"/>
        </w:rPr>
        <w:t>(1): 1</w:t>
      </w:r>
      <w:r w:rsidR="00AA4DBE">
        <w:rPr>
          <w:szCs w:val="20"/>
        </w:rPr>
        <w:t>–</w:t>
      </w:r>
      <w:r w:rsidRPr="0027779D">
        <w:rPr>
          <w:szCs w:val="20"/>
        </w:rPr>
        <w:t>9.</w:t>
      </w:r>
      <w:r w:rsidRPr="0027779D">
        <w:rPr>
          <w:szCs w:val="20"/>
          <w:shd w:val="clear" w:color="auto" w:fill="FFFFFF"/>
        </w:rPr>
        <w:t xml:space="preserve"> </w:t>
      </w:r>
      <w:hyperlink r:id="rId44" w:tgtFrame="_blank" w:history="1">
        <w:r w:rsidR="00694ED6" w:rsidRPr="00694ED6">
          <w:rPr>
            <w:rStyle w:val="Hyperlink"/>
            <w:szCs w:val="20"/>
            <w:shd w:val="clear" w:color="auto" w:fill="FFFFFF"/>
          </w:rPr>
          <w:t>https://doi.org/10.1186/s12889-021-11673-0</w:t>
        </w:r>
      </w:hyperlink>
      <w:r w:rsidR="00694ED6">
        <w:rPr>
          <w:szCs w:val="20"/>
          <w:shd w:val="clear" w:color="auto" w:fill="FFFFFF"/>
        </w:rPr>
        <w:t>.</w:t>
      </w:r>
    </w:p>
    <w:p w14:paraId="33BC26B8" w14:textId="77777777" w:rsidR="009278A5" w:rsidRPr="0027779D" w:rsidRDefault="009278A5" w:rsidP="0027779D">
      <w:pPr>
        <w:pStyle w:val="Reference"/>
        <w:rPr>
          <w:szCs w:val="20"/>
        </w:rPr>
      </w:pPr>
      <w:bookmarkStart w:id="7" w:name="_Hlk128832489"/>
    </w:p>
    <w:p w14:paraId="4A70C71D" w14:textId="3B3C8E7C" w:rsidR="00E3456B" w:rsidRPr="0027779D" w:rsidRDefault="00E3456B" w:rsidP="0027779D">
      <w:pPr>
        <w:pStyle w:val="Reference"/>
        <w:rPr>
          <w:szCs w:val="20"/>
        </w:rPr>
      </w:pPr>
      <w:r w:rsidRPr="0027779D">
        <w:rPr>
          <w:szCs w:val="20"/>
        </w:rPr>
        <w:t>Moran, A. C.</w:t>
      </w:r>
      <w:r w:rsidR="006F4AF1">
        <w:rPr>
          <w:szCs w:val="20"/>
        </w:rPr>
        <w:t>,</w:t>
      </w:r>
      <w:r w:rsidRPr="0027779D">
        <w:rPr>
          <w:szCs w:val="20"/>
        </w:rPr>
        <w:t xml:space="preserve"> and J. Requejo. 2021. “Count Every Newborn: EN-BIRTH Study Improving Facility-</w:t>
      </w:r>
      <w:r w:rsidR="00AA4DBE" w:rsidRPr="0027779D">
        <w:rPr>
          <w:szCs w:val="20"/>
        </w:rPr>
        <w:t xml:space="preserve">based </w:t>
      </w:r>
      <w:r w:rsidRPr="0027779D">
        <w:rPr>
          <w:szCs w:val="20"/>
        </w:rPr>
        <w:t xml:space="preserve">Coverage and Quality Measurement in Routine Information Systems.” </w:t>
      </w:r>
      <w:r w:rsidRPr="0027779D">
        <w:rPr>
          <w:i/>
          <w:iCs/>
          <w:szCs w:val="20"/>
        </w:rPr>
        <w:t>BioMed Central</w:t>
      </w:r>
      <w:r w:rsidRPr="0027779D">
        <w:rPr>
          <w:szCs w:val="20"/>
        </w:rPr>
        <w:t xml:space="preserve"> 21: 1</w:t>
      </w:r>
      <w:r w:rsidR="00AA4DBE">
        <w:rPr>
          <w:szCs w:val="20"/>
        </w:rPr>
        <w:t>–</w:t>
      </w:r>
      <w:r w:rsidRPr="0027779D">
        <w:rPr>
          <w:szCs w:val="20"/>
        </w:rPr>
        <w:t xml:space="preserve">7. </w:t>
      </w:r>
      <w:hyperlink r:id="rId45" w:tgtFrame="_blank" w:history="1">
        <w:r w:rsidR="00694ED6" w:rsidRPr="00694ED6">
          <w:rPr>
            <w:rStyle w:val="Hyperlink"/>
            <w:szCs w:val="20"/>
          </w:rPr>
          <w:t>https://doi.org/10.1186/s12884-020-03427-4</w:t>
        </w:r>
      </w:hyperlink>
      <w:r w:rsidR="00694ED6">
        <w:rPr>
          <w:szCs w:val="20"/>
        </w:rPr>
        <w:t>.</w:t>
      </w:r>
    </w:p>
    <w:p w14:paraId="03B3B33E" w14:textId="77777777" w:rsidR="0047256F" w:rsidRPr="0027779D" w:rsidRDefault="0047256F" w:rsidP="0027779D">
      <w:pPr>
        <w:pStyle w:val="Reference"/>
        <w:rPr>
          <w:szCs w:val="20"/>
        </w:rPr>
      </w:pPr>
    </w:p>
    <w:p w14:paraId="63938DDB" w14:textId="644DAF2A" w:rsidR="00E3456B" w:rsidRDefault="00E3456B" w:rsidP="0027779D">
      <w:pPr>
        <w:pStyle w:val="Reference"/>
        <w:rPr>
          <w:szCs w:val="20"/>
        </w:rPr>
      </w:pPr>
      <w:r w:rsidRPr="0027779D">
        <w:rPr>
          <w:szCs w:val="20"/>
        </w:rPr>
        <w:t>Municipalities of South Africa. 2020. “KwaZulu</w:t>
      </w:r>
      <w:r w:rsidR="0047256F" w:rsidRPr="0027779D">
        <w:rPr>
          <w:szCs w:val="20"/>
        </w:rPr>
        <w:t>-</w:t>
      </w:r>
      <w:r w:rsidRPr="0027779D">
        <w:rPr>
          <w:szCs w:val="20"/>
        </w:rPr>
        <w:t>Natal Municipalities.” https://municipalities.co.za/provinces/view/4/kwazulu-natal.</w:t>
      </w:r>
    </w:p>
    <w:p w14:paraId="36012A08" w14:textId="77777777" w:rsidR="00584DC1" w:rsidRPr="0027779D" w:rsidRDefault="00584DC1" w:rsidP="0027779D">
      <w:pPr>
        <w:pStyle w:val="Reference"/>
        <w:rPr>
          <w:szCs w:val="20"/>
        </w:rPr>
      </w:pPr>
    </w:p>
    <w:bookmarkEnd w:id="7"/>
    <w:p w14:paraId="1754DD33" w14:textId="499FC684" w:rsidR="00E3456B" w:rsidRPr="0027779D" w:rsidRDefault="00E3456B" w:rsidP="0027779D">
      <w:pPr>
        <w:pStyle w:val="Reference"/>
        <w:rPr>
          <w:szCs w:val="20"/>
        </w:rPr>
      </w:pPr>
      <w:r w:rsidRPr="0027779D">
        <w:rPr>
          <w:szCs w:val="20"/>
        </w:rPr>
        <w:t>Musarandega, R., M. Nyakura, R. Machekano, R. Pattinson</w:t>
      </w:r>
      <w:r w:rsidR="006F4AF1">
        <w:rPr>
          <w:szCs w:val="20"/>
        </w:rPr>
        <w:t>,</w:t>
      </w:r>
      <w:r w:rsidRPr="0027779D">
        <w:rPr>
          <w:szCs w:val="20"/>
        </w:rPr>
        <w:t xml:space="preserve"> and S. P. Munjanja. 2021. </w:t>
      </w:r>
      <w:r w:rsidR="00D17CAF">
        <w:rPr>
          <w:szCs w:val="20"/>
        </w:rPr>
        <w:t>“</w:t>
      </w:r>
      <w:r w:rsidRPr="0027779D">
        <w:rPr>
          <w:szCs w:val="20"/>
        </w:rPr>
        <w:t>Causes of Maternal Mortality in Sub-Saharan Africa: A Systematic Review of Studies Published from 2015 to 2020.</w:t>
      </w:r>
      <w:r w:rsidR="00D17CAF">
        <w:rPr>
          <w:szCs w:val="20"/>
        </w:rPr>
        <w:t>”</w:t>
      </w:r>
      <w:r w:rsidRPr="0027779D">
        <w:rPr>
          <w:szCs w:val="20"/>
        </w:rPr>
        <w:t xml:space="preserve"> </w:t>
      </w:r>
      <w:r w:rsidRPr="0027779D">
        <w:rPr>
          <w:i/>
          <w:iCs/>
          <w:szCs w:val="20"/>
        </w:rPr>
        <w:t>Journal of Global Health</w:t>
      </w:r>
      <w:r w:rsidRPr="0027779D">
        <w:rPr>
          <w:szCs w:val="20"/>
        </w:rPr>
        <w:t xml:space="preserve"> 11:</w:t>
      </w:r>
      <w:r w:rsidR="006F4AF1">
        <w:rPr>
          <w:szCs w:val="20"/>
        </w:rPr>
        <w:t xml:space="preserve"> </w:t>
      </w:r>
      <w:r w:rsidRPr="0027779D">
        <w:rPr>
          <w:szCs w:val="20"/>
        </w:rPr>
        <w:t>1</w:t>
      </w:r>
      <w:r w:rsidR="00AA4DBE">
        <w:rPr>
          <w:szCs w:val="20"/>
        </w:rPr>
        <w:t>–</w:t>
      </w:r>
      <w:r w:rsidRPr="0027779D">
        <w:rPr>
          <w:szCs w:val="20"/>
        </w:rPr>
        <w:t xml:space="preserve">11. </w:t>
      </w:r>
      <w:hyperlink r:id="rId46" w:tgtFrame="_blank" w:history="1">
        <w:r w:rsidR="00694ED6" w:rsidRPr="00694ED6">
          <w:rPr>
            <w:rStyle w:val="Hyperlink"/>
            <w:szCs w:val="20"/>
          </w:rPr>
          <w:t>https://doi.org/10.7189/jogh.11.04048</w:t>
        </w:r>
      </w:hyperlink>
      <w:r w:rsidR="00694ED6">
        <w:rPr>
          <w:szCs w:val="20"/>
        </w:rPr>
        <w:t>.</w:t>
      </w:r>
    </w:p>
    <w:p w14:paraId="24F1D5D3" w14:textId="6615BB0B" w:rsidR="0047256F" w:rsidRPr="0027779D" w:rsidRDefault="0047256F" w:rsidP="0027779D">
      <w:pPr>
        <w:pStyle w:val="Reference"/>
        <w:rPr>
          <w:szCs w:val="20"/>
        </w:rPr>
      </w:pPr>
    </w:p>
    <w:p w14:paraId="5E170BF1" w14:textId="2D821A5D" w:rsidR="00FB0B23" w:rsidRPr="0027779D" w:rsidRDefault="00FB0B23" w:rsidP="0027779D">
      <w:pPr>
        <w:pStyle w:val="Reference"/>
        <w:rPr>
          <w:szCs w:val="20"/>
          <w:shd w:val="clear" w:color="auto" w:fill="FFFFFF"/>
        </w:rPr>
      </w:pPr>
      <w:r w:rsidRPr="0027779D">
        <w:rPr>
          <w:szCs w:val="20"/>
          <w:shd w:val="clear" w:color="auto" w:fill="FFFFFF"/>
        </w:rPr>
        <w:t xml:space="preserve">Pattinson, R. </w:t>
      </w:r>
      <w:r w:rsidR="007D200F" w:rsidRPr="0027779D">
        <w:rPr>
          <w:szCs w:val="20"/>
          <w:shd w:val="clear" w:color="auto" w:fill="FFFFFF"/>
        </w:rPr>
        <w:t>C., T.</w:t>
      </w:r>
      <w:r w:rsidR="00F53029">
        <w:rPr>
          <w:szCs w:val="20"/>
          <w:shd w:val="clear" w:color="auto" w:fill="FFFFFF"/>
        </w:rPr>
        <w:t xml:space="preserve"> </w:t>
      </w:r>
      <w:r w:rsidR="007D200F" w:rsidRPr="0027779D">
        <w:rPr>
          <w:szCs w:val="20"/>
          <w:shd w:val="clear" w:color="auto" w:fill="FFFFFF"/>
        </w:rPr>
        <w:t>M.</w:t>
      </w:r>
      <w:r w:rsidRPr="0027779D">
        <w:rPr>
          <w:szCs w:val="20"/>
          <w:shd w:val="clear" w:color="auto" w:fill="FFFFFF"/>
        </w:rPr>
        <w:t xml:space="preserve"> Hlongwane</w:t>
      </w:r>
      <w:r w:rsidR="00F53029">
        <w:rPr>
          <w:szCs w:val="20"/>
          <w:shd w:val="clear" w:color="auto" w:fill="FFFFFF"/>
        </w:rPr>
        <w:t>,</w:t>
      </w:r>
      <w:r w:rsidRPr="0027779D">
        <w:rPr>
          <w:szCs w:val="20"/>
          <w:shd w:val="clear" w:color="auto" w:fill="FFFFFF"/>
        </w:rPr>
        <w:t xml:space="preserve"> </w:t>
      </w:r>
      <w:r w:rsidR="007D200F" w:rsidRPr="0027779D">
        <w:rPr>
          <w:szCs w:val="20"/>
          <w:shd w:val="clear" w:color="auto" w:fill="FFFFFF"/>
        </w:rPr>
        <w:t>and</w:t>
      </w:r>
      <w:r w:rsidRPr="0027779D">
        <w:rPr>
          <w:szCs w:val="20"/>
          <w:shd w:val="clear" w:color="auto" w:fill="FFFFFF"/>
        </w:rPr>
        <w:t xml:space="preserve"> </w:t>
      </w:r>
      <w:r w:rsidR="007D200F" w:rsidRPr="0027779D">
        <w:rPr>
          <w:szCs w:val="20"/>
          <w:shd w:val="clear" w:color="auto" w:fill="FFFFFF"/>
        </w:rPr>
        <w:t xml:space="preserve">V. </w:t>
      </w:r>
      <w:r w:rsidRPr="0027779D">
        <w:rPr>
          <w:szCs w:val="20"/>
          <w:shd w:val="clear" w:color="auto" w:fill="FFFFFF"/>
        </w:rPr>
        <w:t xml:space="preserve">Vannevel. 2019. </w:t>
      </w:r>
      <w:r w:rsidR="007D200F" w:rsidRPr="0027779D">
        <w:rPr>
          <w:szCs w:val="20"/>
          <w:shd w:val="clear" w:color="auto" w:fill="FFFFFF"/>
        </w:rPr>
        <w:t>“</w:t>
      </w:r>
      <w:r w:rsidRPr="0027779D">
        <w:rPr>
          <w:szCs w:val="20"/>
          <w:shd w:val="clear" w:color="auto" w:fill="FFFFFF"/>
        </w:rPr>
        <w:t xml:space="preserve">Challenges to </w:t>
      </w:r>
      <w:r w:rsidR="007D200F" w:rsidRPr="0027779D">
        <w:rPr>
          <w:szCs w:val="20"/>
          <w:shd w:val="clear" w:color="auto" w:fill="FFFFFF"/>
        </w:rPr>
        <w:t>I</w:t>
      </w:r>
      <w:r w:rsidRPr="0027779D">
        <w:rPr>
          <w:szCs w:val="20"/>
          <w:shd w:val="clear" w:color="auto" w:fill="FFFFFF"/>
        </w:rPr>
        <w:t xml:space="preserve">mprove </w:t>
      </w:r>
      <w:r w:rsidR="007D200F" w:rsidRPr="0027779D">
        <w:rPr>
          <w:szCs w:val="20"/>
          <w:shd w:val="clear" w:color="auto" w:fill="FFFFFF"/>
        </w:rPr>
        <w:t>A</w:t>
      </w:r>
      <w:r w:rsidRPr="0027779D">
        <w:rPr>
          <w:szCs w:val="20"/>
          <w:shd w:val="clear" w:color="auto" w:fill="FFFFFF"/>
        </w:rPr>
        <w:t xml:space="preserve">ntenatal and </w:t>
      </w:r>
      <w:r w:rsidR="007D200F" w:rsidRPr="0027779D">
        <w:rPr>
          <w:szCs w:val="20"/>
          <w:shd w:val="clear" w:color="auto" w:fill="FFFFFF"/>
        </w:rPr>
        <w:t>I</w:t>
      </w:r>
      <w:r w:rsidRPr="0027779D">
        <w:rPr>
          <w:szCs w:val="20"/>
          <w:shd w:val="clear" w:color="auto" w:fill="FFFFFF"/>
        </w:rPr>
        <w:t xml:space="preserve">ntrapartum </w:t>
      </w:r>
      <w:r w:rsidR="007D200F" w:rsidRPr="0027779D">
        <w:rPr>
          <w:szCs w:val="20"/>
          <w:shd w:val="clear" w:color="auto" w:fill="FFFFFF"/>
        </w:rPr>
        <w:t>C</w:t>
      </w:r>
      <w:r w:rsidRPr="0027779D">
        <w:rPr>
          <w:szCs w:val="20"/>
          <w:shd w:val="clear" w:color="auto" w:fill="FFFFFF"/>
        </w:rPr>
        <w:t>are in South Africa</w:t>
      </w:r>
      <w:r w:rsidR="00D17CAF">
        <w:rPr>
          <w:szCs w:val="20"/>
          <w:shd w:val="clear" w:color="auto" w:fill="FFFFFF"/>
        </w:rPr>
        <w:t>.”</w:t>
      </w:r>
      <w:r w:rsidR="00CB0631">
        <w:rPr>
          <w:szCs w:val="20"/>
          <w:shd w:val="clear" w:color="auto" w:fill="FFFFFF"/>
        </w:rPr>
        <w:t xml:space="preserve"> </w:t>
      </w:r>
      <w:r w:rsidRPr="0027779D">
        <w:rPr>
          <w:i/>
          <w:iCs/>
          <w:szCs w:val="20"/>
          <w:shd w:val="clear" w:color="auto" w:fill="FFFFFF"/>
        </w:rPr>
        <w:t xml:space="preserve">South African </w:t>
      </w:r>
      <w:r w:rsidR="007D200F" w:rsidRPr="0027779D">
        <w:rPr>
          <w:i/>
          <w:iCs/>
          <w:szCs w:val="20"/>
          <w:shd w:val="clear" w:color="auto" w:fill="FFFFFF"/>
        </w:rPr>
        <w:t>M</w:t>
      </w:r>
      <w:r w:rsidRPr="0027779D">
        <w:rPr>
          <w:i/>
          <w:iCs/>
          <w:szCs w:val="20"/>
          <w:shd w:val="clear" w:color="auto" w:fill="FFFFFF"/>
        </w:rPr>
        <w:t xml:space="preserve">edical </w:t>
      </w:r>
      <w:r w:rsidR="007D200F" w:rsidRPr="0027779D">
        <w:rPr>
          <w:i/>
          <w:iCs/>
          <w:szCs w:val="20"/>
          <w:shd w:val="clear" w:color="auto" w:fill="FFFFFF"/>
        </w:rPr>
        <w:t>J</w:t>
      </w:r>
      <w:r w:rsidRPr="0027779D">
        <w:rPr>
          <w:i/>
          <w:iCs/>
          <w:szCs w:val="20"/>
          <w:shd w:val="clear" w:color="auto" w:fill="FFFFFF"/>
        </w:rPr>
        <w:t>ournal</w:t>
      </w:r>
      <w:r w:rsidR="007D200F" w:rsidRPr="0027779D">
        <w:rPr>
          <w:i/>
          <w:iCs/>
          <w:szCs w:val="20"/>
          <w:shd w:val="clear" w:color="auto" w:fill="FFFFFF"/>
        </w:rPr>
        <w:t xml:space="preserve"> </w:t>
      </w:r>
      <w:r w:rsidRPr="0027779D">
        <w:rPr>
          <w:szCs w:val="20"/>
          <w:shd w:val="clear" w:color="auto" w:fill="FFFFFF"/>
        </w:rPr>
        <w:t>109</w:t>
      </w:r>
      <w:r w:rsidR="00F53029">
        <w:rPr>
          <w:szCs w:val="20"/>
          <w:shd w:val="clear" w:color="auto" w:fill="FFFFFF"/>
        </w:rPr>
        <w:t xml:space="preserve"> </w:t>
      </w:r>
      <w:r w:rsidRPr="0027779D">
        <w:rPr>
          <w:szCs w:val="20"/>
          <w:shd w:val="clear" w:color="auto" w:fill="FFFFFF"/>
        </w:rPr>
        <w:t>(11b)</w:t>
      </w:r>
      <w:r w:rsidR="007D200F" w:rsidRPr="0027779D">
        <w:rPr>
          <w:szCs w:val="20"/>
          <w:shd w:val="clear" w:color="auto" w:fill="FFFFFF"/>
        </w:rPr>
        <w:t xml:space="preserve">: </w:t>
      </w:r>
      <w:r w:rsidRPr="0027779D">
        <w:rPr>
          <w:szCs w:val="20"/>
          <w:shd w:val="clear" w:color="auto" w:fill="FFFFFF"/>
        </w:rPr>
        <w:t xml:space="preserve">15–19. </w:t>
      </w:r>
      <w:hyperlink r:id="rId47" w:tgtFrame="_blank" w:history="1">
        <w:r w:rsidR="00694ED6" w:rsidRPr="00694ED6">
          <w:rPr>
            <w:rStyle w:val="Hyperlink"/>
            <w:szCs w:val="20"/>
            <w:shd w:val="clear" w:color="auto" w:fill="FFFFFF"/>
          </w:rPr>
          <w:t>https://doi.org/10.7196/SAMJ.2019.v109i11b.14248</w:t>
        </w:r>
      </w:hyperlink>
      <w:r w:rsidR="00694ED6">
        <w:rPr>
          <w:szCs w:val="20"/>
          <w:shd w:val="clear" w:color="auto" w:fill="FFFFFF"/>
        </w:rPr>
        <w:t>.</w:t>
      </w:r>
    </w:p>
    <w:p w14:paraId="7FF5FECF" w14:textId="77777777" w:rsidR="0027779D" w:rsidRDefault="0027779D" w:rsidP="0027779D">
      <w:pPr>
        <w:pStyle w:val="Reference"/>
        <w:rPr>
          <w:szCs w:val="20"/>
        </w:rPr>
      </w:pPr>
    </w:p>
    <w:p w14:paraId="4458C9D5" w14:textId="118F8F0C" w:rsidR="0047256F" w:rsidRDefault="00E3456B" w:rsidP="0027779D">
      <w:pPr>
        <w:pStyle w:val="Reference"/>
        <w:rPr>
          <w:szCs w:val="20"/>
        </w:rPr>
      </w:pPr>
      <w:r w:rsidRPr="00CC1595">
        <w:rPr>
          <w:szCs w:val="20"/>
        </w:rPr>
        <w:t>Ransohoff</w:t>
      </w:r>
      <w:r w:rsidRPr="0027779D">
        <w:rPr>
          <w:szCs w:val="20"/>
        </w:rPr>
        <w:t>, J. I., P. Sujin Kumar, D. Flynn</w:t>
      </w:r>
      <w:r w:rsidR="006F4AF1">
        <w:rPr>
          <w:szCs w:val="20"/>
        </w:rPr>
        <w:t>,</w:t>
      </w:r>
      <w:r w:rsidRPr="0027779D">
        <w:rPr>
          <w:szCs w:val="20"/>
        </w:rPr>
        <w:t xml:space="preserve"> and E. Rubenstein. 2022. </w:t>
      </w:r>
      <w:r w:rsidR="00D17CAF">
        <w:rPr>
          <w:szCs w:val="20"/>
        </w:rPr>
        <w:t>“</w:t>
      </w:r>
      <w:r w:rsidRPr="0027779D">
        <w:rPr>
          <w:szCs w:val="20"/>
        </w:rPr>
        <w:t>Reproductive and Pregnancy Health Care for Women with Intellectual and Developmental Disabilities: A Scoping Review.</w:t>
      </w:r>
      <w:r w:rsidR="00D17CAF">
        <w:rPr>
          <w:szCs w:val="20"/>
        </w:rPr>
        <w:t>”</w:t>
      </w:r>
      <w:r w:rsidRPr="0027779D">
        <w:rPr>
          <w:szCs w:val="20"/>
        </w:rPr>
        <w:t xml:space="preserve"> </w:t>
      </w:r>
      <w:r w:rsidRPr="0027779D">
        <w:rPr>
          <w:i/>
          <w:iCs/>
          <w:szCs w:val="20"/>
        </w:rPr>
        <w:t>Journal of Applied Research in Intellectual Disabilities</w:t>
      </w:r>
      <w:r w:rsidRPr="0027779D">
        <w:rPr>
          <w:szCs w:val="20"/>
        </w:rPr>
        <w:t xml:space="preserve"> 35</w:t>
      </w:r>
      <w:r w:rsidR="00F53029">
        <w:rPr>
          <w:szCs w:val="20"/>
        </w:rPr>
        <w:t xml:space="preserve"> </w:t>
      </w:r>
      <w:r w:rsidRPr="0027779D">
        <w:rPr>
          <w:szCs w:val="20"/>
        </w:rPr>
        <w:t>(3): 655</w:t>
      </w:r>
      <w:r w:rsidR="00AA4DBE">
        <w:rPr>
          <w:szCs w:val="20"/>
        </w:rPr>
        <w:t>–</w:t>
      </w:r>
      <w:r w:rsidRPr="0027779D">
        <w:rPr>
          <w:szCs w:val="20"/>
        </w:rPr>
        <w:t xml:space="preserve">674. </w:t>
      </w:r>
      <w:hyperlink r:id="rId48" w:tgtFrame="_blank" w:history="1">
        <w:r w:rsidR="00694ED6" w:rsidRPr="00694ED6">
          <w:rPr>
            <w:rStyle w:val="Hyperlink"/>
            <w:szCs w:val="20"/>
          </w:rPr>
          <w:t>https://doi.org/10.1111/jar.12977</w:t>
        </w:r>
      </w:hyperlink>
      <w:r w:rsidR="00694ED6">
        <w:rPr>
          <w:szCs w:val="20"/>
        </w:rPr>
        <w:t>.</w:t>
      </w:r>
    </w:p>
    <w:p w14:paraId="4CD60FF2" w14:textId="77777777" w:rsidR="006F4AF1" w:rsidRDefault="006F4AF1" w:rsidP="006F4AF1">
      <w:pPr>
        <w:pStyle w:val="Reference"/>
        <w:rPr>
          <w:szCs w:val="20"/>
        </w:rPr>
      </w:pPr>
    </w:p>
    <w:p w14:paraId="2C1B064C" w14:textId="756C3462" w:rsidR="00E3456B" w:rsidRPr="0027779D" w:rsidRDefault="00E3456B" w:rsidP="0027779D">
      <w:pPr>
        <w:pStyle w:val="Reference"/>
        <w:rPr>
          <w:szCs w:val="20"/>
        </w:rPr>
      </w:pPr>
      <w:r w:rsidRPr="0027779D">
        <w:rPr>
          <w:szCs w:val="20"/>
        </w:rPr>
        <w:t>South Africa</w:t>
      </w:r>
      <w:r w:rsidR="00361FBC">
        <w:rPr>
          <w:szCs w:val="20"/>
        </w:rPr>
        <w:t>n</w:t>
      </w:r>
      <w:r w:rsidRPr="0027779D">
        <w:rPr>
          <w:szCs w:val="20"/>
        </w:rPr>
        <w:t xml:space="preserve"> National Department of Health.</w:t>
      </w:r>
      <w:r w:rsidR="006F4AF1">
        <w:rPr>
          <w:szCs w:val="20"/>
        </w:rPr>
        <w:t xml:space="preserve"> </w:t>
      </w:r>
      <w:r w:rsidRPr="0027779D">
        <w:rPr>
          <w:szCs w:val="20"/>
        </w:rPr>
        <w:t>2021.</w:t>
      </w:r>
      <w:r w:rsidR="00D17CAF">
        <w:rPr>
          <w:szCs w:val="20"/>
        </w:rPr>
        <w:t xml:space="preserve"> “</w:t>
      </w:r>
      <w:r w:rsidRPr="0027779D">
        <w:rPr>
          <w:szCs w:val="20"/>
        </w:rPr>
        <w:t>Maternal, Perinatal, and Neonatal Health Policy</w:t>
      </w:r>
      <w:r w:rsidR="00D17CAF">
        <w:rPr>
          <w:szCs w:val="20"/>
        </w:rPr>
        <w:t>.”</w:t>
      </w:r>
      <w:r w:rsidRPr="0027779D">
        <w:rPr>
          <w:szCs w:val="20"/>
        </w:rPr>
        <w:t xml:space="preserve"> Pretoria: Government Printers.</w:t>
      </w:r>
    </w:p>
    <w:p w14:paraId="1E30C336" w14:textId="77777777" w:rsidR="0047256F" w:rsidRPr="0027779D" w:rsidRDefault="0047256F" w:rsidP="0027779D">
      <w:pPr>
        <w:pStyle w:val="Reference"/>
        <w:rPr>
          <w:szCs w:val="20"/>
        </w:rPr>
      </w:pPr>
    </w:p>
    <w:p w14:paraId="1A32B15E" w14:textId="4B2E9B64" w:rsidR="00E3456B" w:rsidRPr="0027779D" w:rsidRDefault="00E3456B" w:rsidP="0027779D">
      <w:pPr>
        <w:pStyle w:val="Reference"/>
        <w:rPr>
          <w:szCs w:val="20"/>
          <w:shd w:val="clear" w:color="auto" w:fill="FFFFFF"/>
        </w:rPr>
      </w:pPr>
      <w:r w:rsidRPr="00CC1595">
        <w:rPr>
          <w:szCs w:val="20"/>
        </w:rPr>
        <w:t>Temlett</w:t>
      </w:r>
      <w:r w:rsidRPr="0027779D">
        <w:rPr>
          <w:szCs w:val="20"/>
        </w:rPr>
        <w:t>, L., D. Bishop</w:t>
      </w:r>
      <w:r w:rsidR="006F4AF1">
        <w:rPr>
          <w:szCs w:val="20"/>
        </w:rPr>
        <w:t>,</w:t>
      </w:r>
      <w:r w:rsidRPr="0027779D">
        <w:rPr>
          <w:szCs w:val="20"/>
        </w:rPr>
        <w:t xml:space="preserve"> and N. Moran. 2022. </w:t>
      </w:r>
      <w:r w:rsidR="00D17CAF">
        <w:rPr>
          <w:szCs w:val="20"/>
        </w:rPr>
        <w:t>“</w:t>
      </w:r>
      <w:r w:rsidRPr="0027779D">
        <w:rPr>
          <w:szCs w:val="20"/>
        </w:rPr>
        <w:t>Safe Caesarean Sections in South Africa: Is Internship Training Sufficient?</w:t>
      </w:r>
      <w:r w:rsidR="00D17CAF">
        <w:rPr>
          <w:szCs w:val="20"/>
        </w:rPr>
        <w:t>”</w:t>
      </w:r>
      <w:r w:rsidRPr="0027779D">
        <w:rPr>
          <w:szCs w:val="20"/>
        </w:rPr>
        <w:t xml:space="preserve"> </w:t>
      </w:r>
      <w:r w:rsidRPr="0027779D">
        <w:rPr>
          <w:i/>
          <w:iCs/>
          <w:szCs w:val="20"/>
        </w:rPr>
        <w:t>South African Journal of Obstetrics and Gynaecology</w:t>
      </w:r>
      <w:r w:rsidRPr="0027779D">
        <w:rPr>
          <w:szCs w:val="20"/>
        </w:rPr>
        <w:t xml:space="preserve"> 27</w:t>
      </w:r>
      <w:r w:rsidR="00F53029">
        <w:rPr>
          <w:szCs w:val="20"/>
        </w:rPr>
        <w:t xml:space="preserve"> </w:t>
      </w:r>
      <w:r w:rsidRPr="0027779D">
        <w:rPr>
          <w:szCs w:val="20"/>
        </w:rPr>
        <w:t>(1): 1</w:t>
      </w:r>
      <w:r w:rsidR="00AA4DBE">
        <w:rPr>
          <w:szCs w:val="20"/>
        </w:rPr>
        <w:t>–</w:t>
      </w:r>
      <w:r w:rsidRPr="0027779D">
        <w:rPr>
          <w:szCs w:val="20"/>
        </w:rPr>
        <w:t>6.</w:t>
      </w:r>
      <w:r w:rsidRPr="0027779D">
        <w:rPr>
          <w:szCs w:val="20"/>
          <w:shd w:val="clear" w:color="auto" w:fill="FFFFFF"/>
        </w:rPr>
        <w:t xml:space="preserve"> </w:t>
      </w:r>
      <w:hyperlink r:id="rId49" w:tgtFrame="_blank" w:history="1">
        <w:r w:rsidR="00694ED6" w:rsidRPr="00694ED6">
          <w:rPr>
            <w:rStyle w:val="Hyperlink"/>
            <w:szCs w:val="20"/>
            <w:shd w:val="clear" w:color="auto" w:fill="FFFFFF"/>
          </w:rPr>
          <w:t>https://doi.org/10.7196/SAJOG.2021.v28i1.2062</w:t>
        </w:r>
      </w:hyperlink>
      <w:r w:rsidR="00694ED6">
        <w:rPr>
          <w:szCs w:val="20"/>
          <w:shd w:val="clear" w:color="auto" w:fill="FFFFFF"/>
        </w:rPr>
        <w:t>.</w:t>
      </w:r>
    </w:p>
    <w:p w14:paraId="329FAD66" w14:textId="77777777" w:rsidR="007D200F" w:rsidRPr="0027779D" w:rsidRDefault="007D200F" w:rsidP="0027779D">
      <w:pPr>
        <w:pStyle w:val="Reference"/>
        <w:rPr>
          <w:szCs w:val="20"/>
          <w:shd w:val="clear" w:color="auto" w:fill="FFFFFF"/>
        </w:rPr>
      </w:pPr>
    </w:p>
    <w:p w14:paraId="4092C746" w14:textId="2E506DE2" w:rsidR="00FB0B23" w:rsidRPr="0027779D" w:rsidRDefault="00FB0B23" w:rsidP="0027779D">
      <w:pPr>
        <w:pStyle w:val="Reference"/>
        <w:rPr>
          <w:szCs w:val="20"/>
        </w:rPr>
      </w:pPr>
      <w:r w:rsidRPr="0027779D">
        <w:rPr>
          <w:szCs w:val="20"/>
          <w:shd w:val="clear" w:color="auto" w:fill="FFFFFF"/>
        </w:rPr>
        <w:lastRenderedPageBreak/>
        <w:t xml:space="preserve">Tesfay, N., </w:t>
      </w:r>
      <w:r w:rsidR="007D200F" w:rsidRPr="0027779D">
        <w:rPr>
          <w:szCs w:val="20"/>
          <w:shd w:val="clear" w:color="auto" w:fill="FFFFFF"/>
        </w:rPr>
        <w:t>G.</w:t>
      </w:r>
      <w:r w:rsidR="006F4AF1">
        <w:rPr>
          <w:szCs w:val="20"/>
          <w:shd w:val="clear" w:color="auto" w:fill="FFFFFF"/>
        </w:rPr>
        <w:t xml:space="preserve"> </w:t>
      </w:r>
      <w:r w:rsidRPr="0027779D">
        <w:rPr>
          <w:szCs w:val="20"/>
          <w:shd w:val="clear" w:color="auto" w:fill="FFFFFF"/>
        </w:rPr>
        <w:t>Hailu</w:t>
      </w:r>
      <w:r w:rsidR="006F4AF1">
        <w:rPr>
          <w:szCs w:val="20"/>
          <w:shd w:val="clear" w:color="auto" w:fill="FFFFFF"/>
        </w:rPr>
        <w:t>,</w:t>
      </w:r>
      <w:r w:rsidR="007D200F" w:rsidRPr="0027779D">
        <w:rPr>
          <w:szCs w:val="20"/>
          <w:shd w:val="clear" w:color="auto" w:fill="FFFFFF"/>
        </w:rPr>
        <w:t xml:space="preserve"> and F. </w:t>
      </w:r>
      <w:r w:rsidRPr="0027779D">
        <w:rPr>
          <w:szCs w:val="20"/>
          <w:shd w:val="clear" w:color="auto" w:fill="FFFFFF"/>
        </w:rPr>
        <w:t xml:space="preserve">Woldeyohannes. 2023. </w:t>
      </w:r>
      <w:r w:rsidR="00D17CAF">
        <w:rPr>
          <w:szCs w:val="20"/>
          <w:shd w:val="clear" w:color="auto" w:fill="FFFFFF"/>
        </w:rPr>
        <w:t>“</w:t>
      </w:r>
      <w:r w:rsidRPr="0027779D">
        <w:rPr>
          <w:szCs w:val="20"/>
          <w:shd w:val="clear" w:color="auto" w:fill="FFFFFF"/>
        </w:rPr>
        <w:t xml:space="preserve">Effect of </w:t>
      </w:r>
      <w:r w:rsidR="007D200F" w:rsidRPr="0027779D">
        <w:rPr>
          <w:szCs w:val="20"/>
          <w:shd w:val="clear" w:color="auto" w:fill="FFFFFF"/>
        </w:rPr>
        <w:t xml:space="preserve">Optimal Antenatal Care </w:t>
      </w:r>
      <w:r w:rsidRPr="0027779D">
        <w:rPr>
          <w:szCs w:val="20"/>
          <w:shd w:val="clear" w:color="auto" w:fill="FFFFFF"/>
        </w:rPr>
        <w:t xml:space="preserve">on </w:t>
      </w:r>
      <w:r w:rsidR="007D200F" w:rsidRPr="0027779D">
        <w:rPr>
          <w:szCs w:val="20"/>
          <w:shd w:val="clear" w:color="auto" w:fill="FFFFFF"/>
        </w:rPr>
        <w:t>M</w:t>
      </w:r>
      <w:r w:rsidRPr="0027779D">
        <w:rPr>
          <w:szCs w:val="20"/>
          <w:shd w:val="clear" w:color="auto" w:fill="FFFFFF"/>
        </w:rPr>
        <w:t xml:space="preserve">aternal and </w:t>
      </w:r>
      <w:r w:rsidR="007D200F" w:rsidRPr="0027779D">
        <w:rPr>
          <w:szCs w:val="20"/>
          <w:shd w:val="clear" w:color="auto" w:fill="FFFFFF"/>
        </w:rPr>
        <w:t xml:space="preserve">Perinatal Health </w:t>
      </w:r>
      <w:r w:rsidRPr="0027779D">
        <w:rPr>
          <w:szCs w:val="20"/>
          <w:shd w:val="clear" w:color="auto" w:fill="FFFFFF"/>
        </w:rPr>
        <w:t>in Ethiopia</w:t>
      </w:r>
      <w:r w:rsidR="00D17CAF">
        <w:rPr>
          <w:szCs w:val="20"/>
          <w:shd w:val="clear" w:color="auto" w:fill="FFFFFF"/>
        </w:rPr>
        <w:t>.”</w:t>
      </w:r>
      <w:r w:rsidR="00CB0631">
        <w:rPr>
          <w:szCs w:val="20"/>
          <w:shd w:val="clear" w:color="auto" w:fill="FFFFFF"/>
        </w:rPr>
        <w:t xml:space="preserve"> </w:t>
      </w:r>
      <w:r w:rsidRPr="0027779D">
        <w:rPr>
          <w:i/>
          <w:iCs/>
          <w:szCs w:val="20"/>
          <w:shd w:val="clear" w:color="auto" w:fill="FFFFFF"/>
        </w:rPr>
        <w:t xml:space="preserve">Frontiers in </w:t>
      </w:r>
      <w:r w:rsidR="007D200F" w:rsidRPr="0027779D">
        <w:rPr>
          <w:i/>
          <w:iCs/>
          <w:szCs w:val="20"/>
          <w:shd w:val="clear" w:color="auto" w:fill="FFFFFF"/>
        </w:rPr>
        <w:t>P</w:t>
      </w:r>
      <w:r w:rsidRPr="0027779D">
        <w:rPr>
          <w:i/>
          <w:iCs/>
          <w:szCs w:val="20"/>
          <w:shd w:val="clear" w:color="auto" w:fill="FFFFFF"/>
        </w:rPr>
        <w:t>ediatrics</w:t>
      </w:r>
      <w:r w:rsidR="00CB0631">
        <w:rPr>
          <w:szCs w:val="20"/>
          <w:shd w:val="clear" w:color="auto" w:fill="FFFFFF"/>
        </w:rPr>
        <w:t xml:space="preserve"> </w:t>
      </w:r>
      <w:r w:rsidRPr="0027779D">
        <w:rPr>
          <w:szCs w:val="20"/>
          <w:shd w:val="clear" w:color="auto" w:fill="FFFFFF"/>
        </w:rPr>
        <w:t>11</w:t>
      </w:r>
      <w:r w:rsidR="00F53029">
        <w:rPr>
          <w:szCs w:val="20"/>
          <w:shd w:val="clear" w:color="auto" w:fill="FFFFFF"/>
        </w:rPr>
        <w:t xml:space="preserve"> </w:t>
      </w:r>
      <w:r w:rsidR="007D200F" w:rsidRPr="0027779D">
        <w:rPr>
          <w:szCs w:val="20"/>
          <w:shd w:val="clear" w:color="auto" w:fill="FFFFFF"/>
        </w:rPr>
        <w:t>(1):</w:t>
      </w:r>
      <w:r w:rsidRPr="0027779D">
        <w:rPr>
          <w:szCs w:val="20"/>
          <w:shd w:val="clear" w:color="auto" w:fill="FFFFFF"/>
        </w:rPr>
        <w:t xml:space="preserve">1120979. </w:t>
      </w:r>
      <w:hyperlink r:id="rId50" w:tgtFrame="_blank" w:history="1">
        <w:r w:rsidR="00694ED6" w:rsidRPr="00694ED6">
          <w:rPr>
            <w:rStyle w:val="Hyperlink"/>
            <w:szCs w:val="20"/>
            <w:shd w:val="clear" w:color="auto" w:fill="FFFFFF"/>
          </w:rPr>
          <w:t>https://doi.org/10.3389/fped.2023.1120979</w:t>
        </w:r>
      </w:hyperlink>
      <w:r w:rsidR="00694ED6">
        <w:rPr>
          <w:szCs w:val="20"/>
          <w:shd w:val="clear" w:color="auto" w:fill="FFFFFF"/>
        </w:rPr>
        <w:t>.</w:t>
      </w:r>
    </w:p>
    <w:p w14:paraId="0744DF7E" w14:textId="77777777" w:rsidR="003D50D1" w:rsidRDefault="003D50D1" w:rsidP="0027779D">
      <w:pPr>
        <w:pStyle w:val="Reference"/>
        <w:rPr>
          <w:bCs/>
          <w:iCs/>
          <w:szCs w:val="20"/>
        </w:rPr>
      </w:pPr>
    </w:p>
    <w:p w14:paraId="12741A68" w14:textId="198E6852" w:rsidR="00497113" w:rsidRPr="0027779D" w:rsidRDefault="0015195B" w:rsidP="0027779D">
      <w:pPr>
        <w:pStyle w:val="Reference"/>
        <w:rPr>
          <w:szCs w:val="20"/>
        </w:rPr>
      </w:pPr>
      <w:r w:rsidRPr="0027779D">
        <w:rPr>
          <w:bCs/>
          <w:iCs/>
          <w:szCs w:val="20"/>
        </w:rPr>
        <w:t>United Nations</w:t>
      </w:r>
      <w:r w:rsidR="007D200F" w:rsidRPr="0027779D">
        <w:rPr>
          <w:bCs/>
          <w:iCs/>
          <w:szCs w:val="20"/>
        </w:rPr>
        <w:t xml:space="preserve">. </w:t>
      </w:r>
      <w:r w:rsidRPr="0027779D">
        <w:rPr>
          <w:bCs/>
          <w:iCs/>
          <w:szCs w:val="20"/>
        </w:rPr>
        <w:t>2023</w:t>
      </w:r>
      <w:r w:rsidR="007D200F" w:rsidRPr="0027779D">
        <w:rPr>
          <w:bCs/>
          <w:iCs/>
          <w:szCs w:val="20"/>
        </w:rPr>
        <w:t>.</w:t>
      </w:r>
      <w:r w:rsidR="00497113" w:rsidRPr="0027779D">
        <w:rPr>
          <w:bCs/>
          <w:iCs/>
          <w:szCs w:val="20"/>
        </w:rPr>
        <w:t xml:space="preserve"> “</w:t>
      </w:r>
      <w:r w:rsidR="00497113" w:rsidRPr="0027779D">
        <w:rPr>
          <w:szCs w:val="20"/>
        </w:rPr>
        <w:t>One Pregnant Woman or Newborn Dies every 7 Seconds: New UN Report</w:t>
      </w:r>
      <w:r w:rsidR="00D17CAF">
        <w:rPr>
          <w:szCs w:val="20"/>
        </w:rPr>
        <w:t>.”</w:t>
      </w:r>
      <w:r w:rsidR="00497113" w:rsidRPr="0027779D">
        <w:rPr>
          <w:szCs w:val="20"/>
        </w:rPr>
        <w:t xml:space="preserve"> https://news.un.org/en/story/2023/05/1136457#</w:t>
      </w:r>
      <w:r w:rsidR="00584DC1">
        <w:rPr>
          <w:szCs w:val="20"/>
        </w:rPr>
        <w:t>.</w:t>
      </w:r>
    </w:p>
    <w:p w14:paraId="118F4822" w14:textId="0B25D4E3" w:rsidR="0047256F" w:rsidRPr="0027779D" w:rsidRDefault="0047256F" w:rsidP="0027779D">
      <w:pPr>
        <w:pStyle w:val="Reference"/>
        <w:rPr>
          <w:szCs w:val="20"/>
        </w:rPr>
      </w:pPr>
    </w:p>
    <w:p w14:paraId="43DD508D" w14:textId="1EC39107" w:rsidR="00E3456B" w:rsidRPr="0027779D" w:rsidRDefault="00E3456B" w:rsidP="0027779D">
      <w:pPr>
        <w:pStyle w:val="Reference"/>
        <w:rPr>
          <w:szCs w:val="20"/>
          <w:shd w:val="clear" w:color="auto" w:fill="FFFFFF"/>
        </w:rPr>
      </w:pPr>
      <w:r w:rsidRPr="00CC1595">
        <w:rPr>
          <w:szCs w:val="20"/>
          <w:shd w:val="clear" w:color="auto" w:fill="FFFFFF"/>
        </w:rPr>
        <w:t>Woldearegay</w:t>
      </w:r>
      <w:r w:rsidRPr="0027779D">
        <w:rPr>
          <w:szCs w:val="20"/>
          <w:shd w:val="clear" w:color="auto" w:fill="FFFFFF"/>
        </w:rPr>
        <w:t>, E. A., E. Amevor</w:t>
      </w:r>
      <w:r w:rsidR="006F4AF1">
        <w:rPr>
          <w:szCs w:val="20"/>
          <w:shd w:val="clear" w:color="auto" w:fill="FFFFFF"/>
        </w:rPr>
        <w:t>,</w:t>
      </w:r>
      <w:r w:rsidRPr="0027779D">
        <w:rPr>
          <w:szCs w:val="20"/>
          <w:shd w:val="clear" w:color="auto" w:fill="FFFFFF"/>
        </w:rPr>
        <w:t xml:space="preserve"> and H. L. Steeves. 2021. “Participatory and Intersectionality Approaches for Gender Equity and Maternal Health Promotion in Sub-Saharan Africa.” </w:t>
      </w:r>
      <w:r w:rsidR="006F4AF1">
        <w:rPr>
          <w:szCs w:val="20"/>
          <w:shd w:val="clear" w:color="auto" w:fill="FFFFFF"/>
        </w:rPr>
        <w:t xml:space="preserve">In </w:t>
      </w:r>
      <w:r w:rsidRPr="0027779D">
        <w:rPr>
          <w:i/>
          <w:iCs/>
          <w:szCs w:val="20"/>
          <w:shd w:val="clear" w:color="auto" w:fill="FFFFFF"/>
        </w:rPr>
        <w:t>Handbook of Communication and Development</w:t>
      </w:r>
      <w:r w:rsidRPr="0027779D">
        <w:rPr>
          <w:szCs w:val="20"/>
          <w:shd w:val="clear" w:color="auto" w:fill="FFFFFF"/>
        </w:rPr>
        <w:t>, South Africa: Edward Elgar Publishing: 285</w:t>
      </w:r>
      <w:r w:rsidR="00AA4DBE">
        <w:rPr>
          <w:szCs w:val="20"/>
          <w:shd w:val="clear" w:color="auto" w:fill="FFFFFF"/>
        </w:rPr>
        <w:t>–</w:t>
      </w:r>
      <w:r w:rsidRPr="0027779D">
        <w:rPr>
          <w:szCs w:val="20"/>
          <w:shd w:val="clear" w:color="auto" w:fill="FFFFFF"/>
        </w:rPr>
        <w:t>301.</w:t>
      </w:r>
      <w:r w:rsidRPr="0027779D">
        <w:rPr>
          <w:szCs w:val="20"/>
        </w:rPr>
        <w:t xml:space="preserve"> </w:t>
      </w:r>
      <w:hyperlink r:id="rId51" w:tgtFrame="_blank" w:history="1">
        <w:r w:rsidR="00694ED6" w:rsidRPr="00694ED6">
          <w:rPr>
            <w:rStyle w:val="Hyperlink"/>
            <w:szCs w:val="20"/>
            <w:shd w:val="clear" w:color="auto" w:fill="FFFFFF"/>
          </w:rPr>
          <w:t>https://doi.org/10.4337/9781789906356.00025</w:t>
        </w:r>
      </w:hyperlink>
      <w:r w:rsidR="00694ED6">
        <w:rPr>
          <w:szCs w:val="20"/>
          <w:shd w:val="clear" w:color="auto" w:fill="FFFFFF"/>
        </w:rPr>
        <w:t>.</w:t>
      </w:r>
    </w:p>
    <w:p w14:paraId="690721B4" w14:textId="77777777" w:rsidR="006F4AF1" w:rsidRDefault="006F4AF1" w:rsidP="006F4AF1">
      <w:pPr>
        <w:pStyle w:val="Reference"/>
        <w:rPr>
          <w:szCs w:val="20"/>
        </w:rPr>
      </w:pPr>
    </w:p>
    <w:p w14:paraId="4777256A" w14:textId="37BC7571" w:rsidR="006F4AF1" w:rsidRPr="0027779D" w:rsidRDefault="006F4AF1" w:rsidP="006F4AF1">
      <w:pPr>
        <w:pStyle w:val="Reference"/>
        <w:rPr>
          <w:szCs w:val="20"/>
        </w:rPr>
      </w:pPr>
      <w:r w:rsidRPr="0027779D">
        <w:rPr>
          <w:szCs w:val="20"/>
        </w:rPr>
        <w:t>World Health Organi</w:t>
      </w:r>
      <w:r>
        <w:rPr>
          <w:szCs w:val="20"/>
        </w:rPr>
        <w:t>s</w:t>
      </w:r>
      <w:r w:rsidRPr="0027779D">
        <w:rPr>
          <w:szCs w:val="20"/>
        </w:rPr>
        <w:t>ation</w:t>
      </w:r>
      <w:r w:rsidR="00361FBC">
        <w:rPr>
          <w:szCs w:val="20"/>
        </w:rPr>
        <w:t xml:space="preserve"> </w:t>
      </w:r>
      <w:bookmarkStart w:id="8" w:name="_Hlk147218694"/>
      <w:r w:rsidR="00361FBC">
        <w:rPr>
          <w:szCs w:val="20"/>
        </w:rPr>
        <w:t>(WHO)</w:t>
      </w:r>
      <w:bookmarkEnd w:id="8"/>
      <w:r w:rsidRPr="0027779D">
        <w:rPr>
          <w:szCs w:val="20"/>
        </w:rPr>
        <w:t>. 2015. “Trends in Maternal Mortality: 1990–2015: Estimates from WHO, UNICEF, UNFPA, World Bank Group and the United Nations Population Division, World Health Organi</w:t>
      </w:r>
      <w:r>
        <w:rPr>
          <w:szCs w:val="20"/>
        </w:rPr>
        <w:t>s</w:t>
      </w:r>
      <w:r w:rsidRPr="0027779D">
        <w:rPr>
          <w:szCs w:val="20"/>
        </w:rPr>
        <w:t>ation.” https://apps.who.int/iris/handle/10665/193994.</w:t>
      </w:r>
    </w:p>
    <w:p w14:paraId="6290199D" w14:textId="77777777" w:rsidR="006F4AF1" w:rsidRDefault="006F4AF1" w:rsidP="0027779D">
      <w:pPr>
        <w:pStyle w:val="Reference"/>
        <w:rPr>
          <w:szCs w:val="20"/>
        </w:rPr>
      </w:pPr>
    </w:p>
    <w:p w14:paraId="7B63A6E1" w14:textId="2FEB436A" w:rsidR="006F4AF1" w:rsidRPr="0027779D" w:rsidRDefault="006F4AF1" w:rsidP="006F4AF1">
      <w:pPr>
        <w:pStyle w:val="Reference"/>
        <w:rPr>
          <w:szCs w:val="20"/>
        </w:rPr>
      </w:pPr>
      <w:r w:rsidRPr="0027779D">
        <w:rPr>
          <w:szCs w:val="20"/>
        </w:rPr>
        <w:t>World Health Organi</w:t>
      </w:r>
      <w:r>
        <w:rPr>
          <w:szCs w:val="20"/>
        </w:rPr>
        <w:t>s</w:t>
      </w:r>
      <w:r w:rsidRPr="0027779D">
        <w:rPr>
          <w:szCs w:val="20"/>
        </w:rPr>
        <w:t>ation</w:t>
      </w:r>
      <w:r w:rsidR="00361FBC">
        <w:rPr>
          <w:szCs w:val="20"/>
        </w:rPr>
        <w:t xml:space="preserve"> </w:t>
      </w:r>
      <w:r w:rsidR="00361FBC" w:rsidRPr="00361FBC">
        <w:rPr>
          <w:szCs w:val="20"/>
        </w:rPr>
        <w:t>(WHO)</w:t>
      </w:r>
      <w:r w:rsidRPr="0027779D">
        <w:rPr>
          <w:szCs w:val="20"/>
        </w:rPr>
        <w:t>. 2019. “Maternal Mortality</w:t>
      </w:r>
      <w:r>
        <w:rPr>
          <w:szCs w:val="20"/>
        </w:rPr>
        <w:t>.”</w:t>
      </w:r>
      <w:r w:rsidRPr="0027779D">
        <w:rPr>
          <w:szCs w:val="20"/>
        </w:rPr>
        <w:t xml:space="preserve"> </w:t>
      </w:r>
      <w:hyperlink r:id="rId52" w:history="1">
        <w:r w:rsidRPr="00521FD2">
          <w:rPr>
            <w:rStyle w:val="Hyperlink"/>
            <w:szCs w:val="20"/>
          </w:rPr>
          <w:t>https://www.who.int/news-room/fact-sheets/detail/maternal-mortality</w:t>
        </w:r>
      </w:hyperlink>
      <w:r w:rsidRPr="0027779D">
        <w:rPr>
          <w:szCs w:val="20"/>
        </w:rPr>
        <w:t>.</w:t>
      </w:r>
    </w:p>
    <w:p w14:paraId="3666C893" w14:textId="783EA61C" w:rsidR="006F4AF1" w:rsidRDefault="006F4AF1" w:rsidP="0027779D">
      <w:pPr>
        <w:pStyle w:val="Reference"/>
        <w:rPr>
          <w:szCs w:val="20"/>
        </w:rPr>
      </w:pPr>
    </w:p>
    <w:p w14:paraId="0AD99027" w14:textId="2AB9BBC5" w:rsidR="006F4AF1" w:rsidRPr="0027779D" w:rsidRDefault="006F4AF1" w:rsidP="006F4AF1">
      <w:pPr>
        <w:pStyle w:val="Reference"/>
        <w:rPr>
          <w:szCs w:val="20"/>
        </w:rPr>
      </w:pPr>
      <w:r w:rsidRPr="0027779D">
        <w:rPr>
          <w:szCs w:val="20"/>
        </w:rPr>
        <w:t>World Health Organi</w:t>
      </w:r>
      <w:r>
        <w:rPr>
          <w:szCs w:val="20"/>
        </w:rPr>
        <w:t>s</w:t>
      </w:r>
      <w:r w:rsidRPr="0027779D">
        <w:rPr>
          <w:szCs w:val="20"/>
        </w:rPr>
        <w:t>ation</w:t>
      </w:r>
      <w:r w:rsidR="00361FBC">
        <w:rPr>
          <w:szCs w:val="20"/>
        </w:rPr>
        <w:t xml:space="preserve"> </w:t>
      </w:r>
      <w:r w:rsidR="00361FBC" w:rsidRPr="00361FBC">
        <w:rPr>
          <w:szCs w:val="20"/>
        </w:rPr>
        <w:t>(WHO)</w:t>
      </w:r>
      <w:r w:rsidRPr="0027779D">
        <w:rPr>
          <w:szCs w:val="20"/>
        </w:rPr>
        <w:t>.</w:t>
      </w:r>
      <w:r>
        <w:rPr>
          <w:szCs w:val="20"/>
        </w:rPr>
        <w:t xml:space="preserve"> </w:t>
      </w:r>
      <w:r w:rsidRPr="0027779D">
        <w:rPr>
          <w:szCs w:val="20"/>
        </w:rPr>
        <w:t xml:space="preserve">2021a. </w:t>
      </w:r>
      <w:r>
        <w:rPr>
          <w:szCs w:val="20"/>
        </w:rPr>
        <w:t>“</w:t>
      </w:r>
      <w:r w:rsidRPr="0027779D">
        <w:rPr>
          <w:szCs w:val="20"/>
        </w:rPr>
        <w:t>Every Newborn Action Plan: Progress Report, May 2015.</w:t>
      </w:r>
      <w:r>
        <w:rPr>
          <w:szCs w:val="20"/>
        </w:rPr>
        <w:t>”</w:t>
      </w:r>
      <w:r w:rsidRPr="0027779D">
        <w:rPr>
          <w:szCs w:val="20"/>
        </w:rPr>
        <w:t xml:space="preserve"> </w:t>
      </w:r>
      <w:hyperlink r:id="rId53" w:history="1">
        <w:r w:rsidRPr="00521FD2">
          <w:rPr>
            <w:rStyle w:val="Hyperlink"/>
            <w:szCs w:val="20"/>
          </w:rPr>
          <w:t>https://apps.who.int/iris/handle/10665/255559</w:t>
        </w:r>
      </w:hyperlink>
      <w:r w:rsidRPr="0027779D">
        <w:rPr>
          <w:szCs w:val="20"/>
        </w:rPr>
        <w:t>.</w:t>
      </w:r>
    </w:p>
    <w:p w14:paraId="577BD98B" w14:textId="77777777" w:rsidR="006F4AF1" w:rsidRPr="0027779D" w:rsidRDefault="006F4AF1" w:rsidP="006F4AF1">
      <w:pPr>
        <w:pStyle w:val="Reference"/>
        <w:rPr>
          <w:szCs w:val="20"/>
        </w:rPr>
      </w:pPr>
    </w:p>
    <w:p w14:paraId="45559E3C" w14:textId="07F5BBBB" w:rsidR="006F4AF1" w:rsidRPr="0027779D" w:rsidRDefault="006F4AF1" w:rsidP="006F4AF1">
      <w:pPr>
        <w:pStyle w:val="Reference"/>
        <w:rPr>
          <w:szCs w:val="20"/>
        </w:rPr>
      </w:pPr>
      <w:r w:rsidRPr="0027779D">
        <w:rPr>
          <w:szCs w:val="20"/>
        </w:rPr>
        <w:t>World Health Organi</w:t>
      </w:r>
      <w:r>
        <w:rPr>
          <w:szCs w:val="20"/>
        </w:rPr>
        <w:t>s</w:t>
      </w:r>
      <w:r w:rsidRPr="0027779D">
        <w:rPr>
          <w:szCs w:val="20"/>
        </w:rPr>
        <w:t>ation</w:t>
      </w:r>
      <w:r w:rsidR="00361FBC">
        <w:rPr>
          <w:szCs w:val="20"/>
        </w:rPr>
        <w:t xml:space="preserve"> </w:t>
      </w:r>
      <w:r w:rsidR="00361FBC" w:rsidRPr="00361FBC">
        <w:rPr>
          <w:szCs w:val="20"/>
        </w:rPr>
        <w:t>(WHO)</w:t>
      </w:r>
      <w:r w:rsidRPr="0027779D">
        <w:rPr>
          <w:szCs w:val="20"/>
        </w:rPr>
        <w:t>.</w:t>
      </w:r>
      <w:r>
        <w:rPr>
          <w:szCs w:val="20"/>
        </w:rPr>
        <w:t xml:space="preserve"> </w:t>
      </w:r>
      <w:r w:rsidRPr="0027779D">
        <w:rPr>
          <w:szCs w:val="20"/>
        </w:rPr>
        <w:t>2021b. “Global Strategy for Women’s, Children’s and Adolescents’ Health Data Portal</w:t>
      </w:r>
      <w:r>
        <w:rPr>
          <w:szCs w:val="20"/>
        </w:rPr>
        <w:t>.”</w:t>
      </w:r>
      <w:r w:rsidRPr="0027779D">
        <w:rPr>
          <w:szCs w:val="20"/>
        </w:rPr>
        <w:t xml:space="preserve"> </w:t>
      </w:r>
      <w:hyperlink r:id="rId54" w:history="1">
        <w:r w:rsidRPr="00521FD2">
          <w:rPr>
            <w:rStyle w:val="Hyperlink"/>
            <w:szCs w:val="20"/>
          </w:rPr>
          <w:t>https://www.who.int/data/maternal-newborn-child-adolescent-ageing/global-strategy-data</w:t>
        </w:r>
      </w:hyperlink>
      <w:r w:rsidRPr="0027779D">
        <w:rPr>
          <w:szCs w:val="20"/>
        </w:rPr>
        <w:t>.</w:t>
      </w:r>
    </w:p>
    <w:p w14:paraId="144A32D8" w14:textId="77777777" w:rsidR="006F4AF1" w:rsidRDefault="006F4AF1" w:rsidP="0027779D">
      <w:pPr>
        <w:pStyle w:val="Reference"/>
        <w:rPr>
          <w:szCs w:val="20"/>
        </w:rPr>
      </w:pPr>
    </w:p>
    <w:p w14:paraId="3C31EE01" w14:textId="395401F8" w:rsidR="006F4AF1" w:rsidRPr="0027779D" w:rsidRDefault="006F4AF1" w:rsidP="006F4AF1">
      <w:pPr>
        <w:pStyle w:val="Reference"/>
        <w:rPr>
          <w:szCs w:val="20"/>
        </w:rPr>
      </w:pPr>
      <w:r w:rsidRPr="0027779D">
        <w:rPr>
          <w:szCs w:val="20"/>
        </w:rPr>
        <w:t>World Health Organi</w:t>
      </w:r>
      <w:r>
        <w:rPr>
          <w:szCs w:val="20"/>
        </w:rPr>
        <w:t>s</w:t>
      </w:r>
      <w:r w:rsidRPr="0027779D">
        <w:rPr>
          <w:szCs w:val="20"/>
        </w:rPr>
        <w:t>ation</w:t>
      </w:r>
      <w:r w:rsidR="00361FBC">
        <w:rPr>
          <w:szCs w:val="20"/>
        </w:rPr>
        <w:t xml:space="preserve"> </w:t>
      </w:r>
      <w:r w:rsidR="00361FBC" w:rsidRPr="00361FBC">
        <w:rPr>
          <w:szCs w:val="20"/>
        </w:rPr>
        <w:t>(WHO)</w:t>
      </w:r>
      <w:r w:rsidRPr="0027779D">
        <w:rPr>
          <w:szCs w:val="20"/>
        </w:rPr>
        <w:t>. 2022. “Every Newborn Action Plan</w:t>
      </w:r>
      <w:r>
        <w:rPr>
          <w:szCs w:val="20"/>
        </w:rPr>
        <w:t>.”</w:t>
      </w:r>
      <w:r w:rsidRPr="0027779D">
        <w:rPr>
          <w:szCs w:val="20"/>
        </w:rPr>
        <w:t xml:space="preserve"> Geneva, Switzerland. </w:t>
      </w:r>
      <w:hyperlink r:id="rId55" w:history="1">
        <w:r w:rsidRPr="00521FD2">
          <w:rPr>
            <w:rStyle w:val="Hyperlink"/>
            <w:szCs w:val="20"/>
          </w:rPr>
          <w:t>https://www.who.int/initiatives/every-newborn-action-plan</w:t>
        </w:r>
      </w:hyperlink>
      <w:r w:rsidRPr="0027779D">
        <w:rPr>
          <w:szCs w:val="20"/>
        </w:rPr>
        <w:t>.</w:t>
      </w:r>
    </w:p>
    <w:p w14:paraId="104FA834" w14:textId="77777777" w:rsidR="006F4AF1" w:rsidRDefault="006F4AF1" w:rsidP="0027779D">
      <w:pPr>
        <w:pStyle w:val="Reference"/>
        <w:rPr>
          <w:szCs w:val="20"/>
        </w:rPr>
      </w:pPr>
    </w:p>
    <w:p w14:paraId="4F9F8751" w14:textId="19E68811" w:rsidR="006F4AF1" w:rsidRPr="0027779D" w:rsidRDefault="007D200F" w:rsidP="006F4AF1">
      <w:pPr>
        <w:pStyle w:val="Reference"/>
        <w:rPr>
          <w:szCs w:val="20"/>
        </w:rPr>
      </w:pPr>
      <w:r w:rsidRPr="0027779D">
        <w:rPr>
          <w:szCs w:val="20"/>
        </w:rPr>
        <w:t>World Health Organi</w:t>
      </w:r>
      <w:r w:rsidR="00F53029">
        <w:rPr>
          <w:szCs w:val="20"/>
        </w:rPr>
        <w:t>s</w:t>
      </w:r>
      <w:r w:rsidRPr="0027779D">
        <w:rPr>
          <w:szCs w:val="20"/>
        </w:rPr>
        <w:t>ation</w:t>
      </w:r>
      <w:r w:rsidR="00361FBC">
        <w:rPr>
          <w:szCs w:val="20"/>
        </w:rPr>
        <w:t xml:space="preserve"> </w:t>
      </w:r>
      <w:r w:rsidR="00361FBC" w:rsidRPr="00361FBC">
        <w:rPr>
          <w:szCs w:val="20"/>
        </w:rPr>
        <w:t>(WHO)</w:t>
      </w:r>
      <w:r w:rsidRPr="0027779D">
        <w:rPr>
          <w:szCs w:val="20"/>
        </w:rPr>
        <w:t>. 2023. “Maternal Mortality</w:t>
      </w:r>
      <w:r w:rsidR="00D17CAF">
        <w:rPr>
          <w:szCs w:val="20"/>
        </w:rPr>
        <w:t>.”</w:t>
      </w:r>
      <w:r w:rsidRPr="0027779D">
        <w:rPr>
          <w:szCs w:val="20"/>
        </w:rPr>
        <w:t xml:space="preserve"> Geneva, Switzerland.</w:t>
      </w:r>
      <w:r w:rsidR="00CB0631">
        <w:rPr>
          <w:szCs w:val="20"/>
        </w:rPr>
        <w:t xml:space="preserve"> </w:t>
      </w:r>
      <w:hyperlink r:id="rId56" w:history="1">
        <w:r w:rsidR="006F4AF1" w:rsidRPr="00521FD2">
          <w:rPr>
            <w:rStyle w:val="Hyperlink"/>
            <w:szCs w:val="20"/>
          </w:rPr>
          <w:t>https://www.who.int/news-room/fact-sheets/detail/maternal-mortality</w:t>
        </w:r>
      </w:hyperlink>
      <w:r w:rsidR="00584DC1">
        <w:rPr>
          <w:szCs w:val="20"/>
        </w:rPr>
        <w:t>.</w:t>
      </w:r>
    </w:p>
    <w:sectPr w:rsidR="006F4AF1" w:rsidRPr="0027779D" w:rsidSect="007A685B">
      <w:headerReference w:type="default" r:id="rId57"/>
      <w:footerReference w:type="default" r:id="rId58"/>
      <w:headerReference w:type="first" r:id="rId59"/>
      <w:footerReference w:type="first" r:id="rId60"/>
      <w:pgSz w:w="9923" w:h="13608" w:code="1"/>
      <w:pgMar w:top="1134" w:right="1134" w:bottom="851" w:left="1134" w:header="709" w:footer="567"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BB44" w14:textId="77777777" w:rsidR="000454C5" w:rsidRDefault="000454C5" w:rsidP="00A30791">
      <w:pPr>
        <w:spacing w:after="0" w:line="240" w:lineRule="auto"/>
      </w:pPr>
      <w:r>
        <w:separator/>
      </w:r>
    </w:p>
  </w:endnote>
  <w:endnote w:type="continuationSeparator" w:id="0">
    <w:p w14:paraId="690968EE" w14:textId="77777777" w:rsidR="000454C5" w:rsidRDefault="000454C5" w:rsidP="00A3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725947"/>
      <w:docPartObj>
        <w:docPartGallery w:val="Page Numbers (Bottom of Page)"/>
        <w:docPartUnique/>
      </w:docPartObj>
    </w:sdtPr>
    <w:sdtEndPr>
      <w:rPr>
        <w:noProof/>
      </w:rPr>
    </w:sdtEndPr>
    <w:sdtContent>
      <w:p w14:paraId="58CB184C" w14:textId="1885AA89" w:rsidR="00A30791" w:rsidRDefault="00390BC9" w:rsidP="00EC50B1">
        <w:pPr>
          <w:pStyle w:val="PageNumberp2"/>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3402"/>
    </w:tblGrid>
    <w:tr w:rsidR="0027779D" w:rsidRPr="0027779D" w14:paraId="074ADBA7" w14:textId="77777777" w:rsidTr="004D1385">
      <w:tc>
        <w:tcPr>
          <w:tcW w:w="7655" w:type="dxa"/>
          <w:gridSpan w:val="3"/>
        </w:tcPr>
        <w:p w14:paraId="06FF32C1" w14:textId="77777777" w:rsidR="0027779D" w:rsidRPr="0027779D" w:rsidRDefault="0027779D" w:rsidP="0027779D">
          <w:pPr>
            <w:tabs>
              <w:tab w:val="center" w:pos="4680"/>
              <w:tab w:val="right" w:pos="9360"/>
            </w:tabs>
            <w:spacing w:after="0" w:line="240" w:lineRule="auto"/>
            <w:rPr>
              <w:noProof/>
              <w:sz w:val="16"/>
              <w:szCs w:val="16"/>
              <w:lang w:val="en-US" w:bidi="ar-SA"/>
            </w:rPr>
          </w:pPr>
        </w:p>
      </w:tc>
    </w:tr>
    <w:tr w:rsidR="0027779D" w:rsidRPr="0027779D" w14:paraId="7153FF14" w14:textId="77777777" w:rsidTr="004D1385">
      <w:tc>
        <w:tcPr>
          <w:tcW w:w="7655" w:type="dxa"/>
          <w:gridSpan w:val="3"/>
        </w:tcPr>
        <w:p w14:paraId="5DD9385C" w14:textId="77777777" w:rsidR="0027779D" w:rsidRPr="0027779D" w:rsidRDefault="0027779D" w:rsidP="0027779D">
          <w:pPr>
            <w:tabs>
              <w:tab w:val="center" w:pos="4680"/>
              <w:tab w:val="right" w:pos="9360"/>
            </w:tabs>
            <w:spacing w:after="0" w:line="240" w:lineRule="auto"/>
            <w:rPr>
              <w:sz w:val="10"/>
              <w:szCs w:val="10"/>
            </w:rPr>
          </w:pPr>
          <w:r w:rsidRPr="0027779D">
            <w:rPr>
              <w:noProof/>
              <w:sz w:val="10"/>
              <w:szCs w:val="10"/>
              <w:lang w:val="en-US" w:bidi="ar-SA"/>
            </w:rPr>
            <w:drawing>
              <wp:inline distT="0" distB="0" distL="0" distR="0" wp14:anchorId="6EC02B91" wp14:editId="5D54432C">
                <wp:extent cx="792000" cy="212708"/>
                <wp:effectExtent l="0" t="0" r="0" b="0"/>
                <wp:docPr id="1651457669" name="Picture 165145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92000" cy="212708"/>
                        </a:xfrm>
                        <a:prstGeom prst="rect">
                          <a:avLst/>
                        </a:prstGeom>
                      </pic:spPr>
                    </pic:pic>
                  </a:graphicData>
                </a:graphic>
              </wp:inline>
            </w:drawing>
          </w:r>
        </w:p>
      </w:tc>
    </w:tr>
    <w:tr w:rsidR="0027779D" w:rsidRPr="0027779D" w14:paraId="0D8D5620" w14:textId="77777777" w:rsidTr="004D1385">
      <w:tc>
        <w:tcPr>
          <w:tcW w:w="4253" w:type="dxa"/>
          <w:gridSpan w:val="2"/>
        </w:tcPr>
        <w:p w14:paraId="3E6DA46B" w14:textId="77777777" w:rsidR="0027779D" w:rsidRPr="0027779D" w:rsidRDefault="0027779D" w:rsidP="0027779D">
          <w:pPr>
            <w:widowControl w:val="0"/>
            <w:shd w:val="clear" w:color="auto" w:fill="FFFFFF"/>
            <w:spacing w:after="0" w:line="240" w:lineRule="auto"/>
            <w:jc w:val="left"/>
            <w:rPr>
              <w:sz w:val="16"/>
              <w:szCs w:val="16"/>
              <w:lang w:val="en-US" w:bidi="ar-SA"/>
            </w:rPr>
          </w:pPr>
          <w:r w:rsidRPr="0027779D">
            <w:rPr>
              <w:sz w:val="16"/>
              <w:szCs w:val="16"/>
              <w:lang w:val="en-US" w:bidi="ar-SA"/>
            </w:rPr>
            <w:t>Africa Journal of Nursing and Midwifery</w:t>
          </w:r>
        </w:p>
      </w:tc>
      <w:tc>
        <w:tcPr>
          <w:tcW w:w="3402" w:type="dxa"/>
        </w:tcPr>
        <w:p w14:paraId="0F4963FB" w14:textId="19FF8BB7" w:rsidR="0027779D" w:rsidRPr="0027779D" w:rsidRDefault="0027779D" w:rsidP="0027779D">
          <w:pPr>
            <w:widowControl w:val="0"/>
            <w:shd w:val="clear" w:color="auto" w:fill="FFFFFF"/>
            <w:spacing w:after="0" w:line="240" w:lineRule="auto"/>
            <w:jc w:val="right"/>
            <w:rPr>
              <w:sz w:val="16"/>
              <w:szCs w:val="16"/>
              <w:lang w:val="en-US" w:bidi="ar-SA"/>
            </w:rPr>
          </w:pPr>
          <w:r w:rsidRPr="0027779D">
            <w:rPr>
              <w:sz w:val="16"/>
              <w:szCs w:val="16"/>
              <w:lang w:val="en-US" w:bidi="ar-SA"/>
            </w:rPr>
            <w:t>https://doi.org/10.25159/2520-5293/14</w:t>
          </w:r>
          <w:r>
            <w:rPr>
              <w:sz w:val="16"/>
              <w:szCs w:val="16"/>
              <w:lang w:val="en-US" w:bidi="ar-SA"/>
            </w:rPr>
            <w:t>062</w:t>
          </w:r>
        </w:p>
      </w:tc>
    </w:tr>
    <w:tr w:rsidR="0027779D" w:rsidRPr="0027779D" w14:paraId="72BF2109" w14:textId="77777777" w:rsidTr="004D1385">
      <w:tc>
        <w:tcPr>
          <w:tcW w:w="3402" w:type="dxa"/>
        </w:tcPr>
        <w:p w14:paraId="022DB71C" w14:textId="77777777" w:rsidR="0027779D" w:rsidRPr="0027779D" w:rsidRDefault="0027779D" w:rsidP="0027779D">
          <w:pPr>
            <w:widowControl w:val="0"/>
            <w:shd w:val="clear" w:color="auto" w:fill="FFFFFF"/>
            <w:spacing w:after="0" w:line="240" w:lineRule="auto"/>
            <w:jc w:val="left"/>
            <w:rPr>
              <w:sz w:val="16"/>
              <w:szCs w:val="16"/>
              <w:lang w:val="en-US" w:bidi="ar-SA"/>
            </w:rPr>
          </w:pPr>
          <w:r w:rsidRPr="0027779D">
            <w:rPr>
              <w:sz w:val="16"/>
              <w:szCs w:val="16"/>
              <w:lang w:val="en-US" w:bidi="ar-SA"/>
            </w:rPr>
            <w:t>https://unisapressjournals.co.za/index.php/AJNM</w:t>
          </w:r>
        </w:p>
      </w:tc>
      <w:tc>
        <w:tcPr>
          <w:tcW w:w="4253" w:type="dxa"/>
          <w:gridSpan w:val="2"/>
        </w:tcPr>
        <w:p w14:paraId="2ED66A77" w14:textId="77777777" w:rsidR="0027779D" w:rsidRPr="0027779D" w:rsidRDefault="0027779D" w:rsidP="0027779D">
          <w:pPr>
            <w:widowControl w:val="0"/>
            <w:shd w:val="clear" w:color="auto" w:fill="FFFFFF"/>
            <w:spacing w:after="0" w:line="240" w:lineRule="auto"/>
            <w:jc w:val="right"/>
            <w:rPr>
              <w:sz w:val="16"/>
              <w:szCs w:val="16"/>
              <w:lang w:val="en-US" w:bidi="ar-SA"/>
            </w:rPr>
          </w:pPr>
          <w:r w:rsidRPr="0027779D">
            <w:rPr>
              <w:sz w:val="16"/>
              <w:szCs w:val="16"/>
              <w:lang w:val="en-US" w:bidi="ar-SA"/>
            </w:rPr>
            <w:t>ISSN 2520-5293 (Online)</w:t>
          </w:r>
        </w:p>
      </w:tc>
    </w:tr>
    <w:tr w:rsidR="0027779D" w:rsidRPr="0027779D" w14:paraId="38BE11DD" w14:textId="77777777" w:rsidTr="004D1385">
      <w:trPr>
        <w:trHeight w:val="450"/>
      </w:trPr>
      <w:tc>
        <w:tcPr>
          <w:tcW w:w="4253" w:type="dxa"/>
          <w:gridSpan w:val="2"/>
        </w:tcPr>
        <w:p w14:paraId="296343E4" w14:textId="3EEC0700" w:rsidR="0027779D" w:rsidRPr="0027779D" w:rsidRDefault="0027779D" w:rsidP="0027779D">
          <w:pPr>
            <w:widowControl w:val="0"/>
            <w:shd w:val="clear" w:color="auto" w:fill="FFFFFF"/>
            <w:spacing w:after="0" w:line="240" w:lineRule="auto"/>
            <w:jc w:val="left"/>
            <w:rPr>
              <w:sz w:val="16"/>
              <w:szCs w:val="16"/>
              <w:lang w:val="en-US" w:bidi="ar-SA"/>
            </w:rPr>
          </w:pPr>
          <w:r w:rsidRPr="0027779D">
            <w:rPr>
              <w:sz w:val="16"/>
              <w:szCs w:val="16"/>
              <w:lang w:val="en-US" w:bidi="ar-SA"/>
            </w:rPr>
            <w:t>#14</w:t>
          </w:r>
          <w:r>
            <w:rPr>
              <w:sz w:val="16"/>
              <w:szCs w:val="16"/>
              <w:lang w:val="en-US" w:bidi="ar-SA"/>
            </w:rPr>
            <w:t>062</w:t>
          </w:r>
          <w:r w:rsidRPr="0027779D">
            <w:rPr>
              <w:sz w:val="16"/>
              <w:szCs w:val="16"/>
              <w:lang w:val="en-US" w:bidi="ar-SA"/>
            </w:rPr>
            <w:t xml:space="preserve"> | </w:t>
          </w:r>
          <w:r w:rsidRPr="0027779D">
            <w:rPr>
              <w:sz w:val="16"/>
              <w:szCs w:val="16"/>
              <w:lang w:val="en-US" w:bidi="ar-SA"/>
            </w:rPr>
            <w:fldChar w:fldCharType="begin"/>
          </w:r>
          <w:r w:rsidRPr="0027779D">
            <w:rPr>
              <w:sz w:val="16"/>
              <w:szCs w:val="16"/>
              <w:lang w:val="en-US" w:bidi="ar-SA"/>
            </w:rPr>
            <w:instrText xml:space="preserve"> NUMPAGES  \# "0" \* Arabic  \* MERGEFORMAT </w:instrText>
          </w:r>
          <w:r w:rsidRPr="0027779D">
            <w:rPr>
              <w:sz w:val="16"/>
              <w:szCs w:val="16"/>
              <w:lang w:val="en-US" w:bidi="ar-SA"/>
            </w:rPr>
            <w:fldChar w:fldCharType="separate"/>
          </w:r>
          <w:r w:rsidRPr="0027779D">
            <w:rPr>
              <w:noProof/>
              <w:sz w:val="16"/>
              <w:szCs w:val="16"/>
              <w:lang w:val="en-US" w:bidi="ar-SA"/>
            </w:rPr>
            <w:t>9</w:t>
          </w:r>
          <w:r w:rsidRPr="0027779D">
            <w:rPr>
              <w:sz w:val="16"/>
              <w:szCs w:val="16"/>
              <w:lang w:val="en-US" w:bidi="ar-SA"/>
            </w:rPr>
            <w:fldChar w:fldCharType="end"/>
          </w:r>
          <w:r w:rsidRPr="0027779D">
            <w:rPr>
              <w:sz w:val="16"/>
              <w:szCs w:val="16"/>
              <w:lang w:val="en-US" w:bidi="ar-SA"/>
            </w:rPr>
            <w:t xml:space="preserve"> pages</w:t>
          </w:r>
        </w:p>
      </w:tc>
      <w:tc>
        <w:tcPr>
          <w:tcW w:w="3402" w:type="dxa"/>
        </w:tcPr>
        <w:p w14:paraId="603051C6" w14:textId="4E293A97" w:rsidR="0027779D" w:rsidRPr="0027779D" w:rsidRDefault="0027779D" w:rsidP="0027779D">
          <w:pPr>
            <w:widowControl w:val="0"/>
            <w:shd w:val="clear" w:color="auto" w:fill="FFFFFF"/>
            <w:spacing w:after="0" w:line="240" w:lineRule="auto"/>
            <w:jc w:val="right"/>
            <w:rPr>
              <w:sz w:val="16"/>
              <w:szCs w:val="16"/>
              <w:lang w:val="en-US" w:bidi="ar-SA"/>
            </w:rPr>
          </w:pPr>
          <w:r w:rsidRPr="0027779D">
            <w:rPr>
              <w:sz w:val="16"/>
              <w:szCs w:val="16"/>
              <w:lang w:val="en-US" w:bidi="ar-SA"/>
            </w:rPr>
            <w:t xml:space="preserve">© Unisa Press </w:t>
          </w:r>
          <w:r w:rsidRPr="0027779D">
            <w:rPr>
              <w:sz w:val="16"/>
              <w:szCs w:val="16"/>
              <w:lang w:val="en-US" w:bidi="ar-SA"/>
            </w:rPr>
            <w:fldChar w:fldCharType="begin"/>
          </w:r>
          <w:r w:rsidRPr="0027779D">
            <w:rPr>
              <w:sz w:val="16"/>
              <w:szCs w:val="16"/>
              <w:lang w:val="en-US" w:bidi="ar-SA"/>
            </w:rPr>
            <w:instrText xml:space="preserve"> DATE \@ YYYY </w:instrText>
          </w:r>
          <w:r w:rsidRPr="0027779D">
            <w:rPr>
              <w:sz w:val="16"/>
              <w:szCs w:val="16"/>
              <w:lang w:val="en-US" w:bidi="ar-SA"/>
            </w:rPr>
            <w:fldChar w:fldCharType="separate"/>
          </w:r>
          <w:r w:rsidR="00912A4D">
            <w:rPr>
              <w:noProof/>
              <w:sz w:val="16"/>
              <w:szCs w:val="16"/>
              <w:lang w:val="en-US" w:bidi="ar-SA"/>
            </w:rPr>
            <w:t>2024</w:t>
          </w:r>
          <w:r w:rsidRPr="0027779D">
            <w:rPr>
              <w:sz w:val="16"/>
              <w:szCs w:val="16"/>
              <w:lang w:val="en-US" w:bidi="ar-SA"/>
            </w:rPr>
            <w:fldChar w:fldCharType="end"/>
          </w:r>
        </w:p>
      </w:tc>
    </w:tr>
  </w:tbl>
  <w:p w14:paraId="183DBB09" w14:textId="77777777" w:rsidR="0027779D" w:rsidRDefault="0027779D" w:rsidP="0027779D">
    <w:pPr>
      <w:pStyle w:val="FirstPageMetada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9797" w14:textId="77777777" w:rsidR="000454C5" w:rsidRDefault="000454C5" w:rsidP="00A30791">
      <w:pPr>
        <w:spacing w:after="0" w:line="240" w:lineRule="auto"/>
      </w:pPr>
      <w:r>
        <w:separator/>
      </w:r>
    </w:p>
  </w:footnote>
  <w:footnote w:type="continuationSeparator" w:id="0">
    <w:p w14:paraId="00191BEC" w14:textId="77777777" w:rsidR="000454C5" w:rsidRDefault="000454C5" w:rsidP="00A30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0832" w14:textId="7A172885" w:rsidR="0027779D" w:rsidRPr="0027779D" w:rsidRDefault="0027779D" w:rsidP="0027779D">
    <w:pPr>
      <w:pStyle w:val="Headerp2"/>
      <w:rPr>
        <w:lang w:val="en-US"/>
      </w:rPr>
    </w:pPr>
    <w:r>
      <w:rPr>
        <w:lang w:val="en-US"/>
      </w:rPr>
      <w:t>Naranjee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A262" w14:textId="2CFADBD6" w:rsidR="0027779D" w:rsidRPr="0027779D" w:rsidRDefault="0027779D">
    <w:pPr>
      <w:pStyle w:val="Header"/>
      <w:rPr>
        <w:lang w:val="en-US"/>
      </w:rPr>
    </w:pPr>
    <w:r>
      <w:rPr>
        <w:lang w:val="en-US"/>
      </w:rPr>
      <w:t>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396"/>
    <w:multiLevelType w:val="hybridMultilevel"/>
    <w:tmpl w:val="A760B84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4577AF6"/>
    <w:multiLevelType w:val="hybridMultilevel"/>
    <w:tmpl w:val="F8B49C0C"/>
    <w:lvl w:ilvl="0" w:tplc="E334E978">
      <w:start w:val="1"/>
      <w:numFmt w:val="bullet"/>
      <w:lvlText w:val="•"/>
      <w:lvlJc w:val="left"/>
      <w:pPr>
        <w:tabs>
          <w:tab w:val="num" w:pos="720"/>
        </w:tabs>
        <w:ind w:left="720" w:hanging="360"/>
      </w:pPr>
      <w:rPr>
        <w:rFonts w:ascii="Arial" w:hAnsi="Arial" w:hint="default"/>
      </w:rPr>
    </w:lvl>
    <w:lvl w:ilvl="1" w:tplc="65D2A740" w:tentative="1">
      <w:start w:val="1"/>
      <w:numFmt w:val="bullet"/>
      <w:lvlText w:val="•"/>
      <w:lvlJc w:val="left"/>
      <w:pPr>
        <w:tabs>
          <w:tab w:val="num" w:pos="1440"/>
        </w:tabs>
        <w:ind w:left="1440" w:hanging="360"/>
      </w:pPr>
      <w:rPr>
        <w:rFonts w:ascii="Arial" w:hAnsi="Arial" w:hint="default"/>
      </w:rPr>
    </w:lvl>
    <w:lvl w:ilvl="2" w:tplc="D930C136" w:tentative="1">
      <w:start w:val="1"/>
      <w:numFmt w:val="bullet"/>
      <w:lvlText w:val="•"/>
      <w:lvlJc w:val="left"/>
      <w:pPr>
        <w:tabs>
          <w:tab w:val="num" w:pos="2160"/>
        </w:tabs>
        <w:ind w:left="2160" w:hanging="360"/>
      </w:pPr>
      <w:rPr>
        <w:rFonts w:ascii="Arial" w:hAnsi="Arial" w:hint="default"/>
      </w:rPr>
    </w:lvl>
    <w:lvl w:ilvl="3" w:tplc="E0F4B4BA" w:tentative="1">
      <w:start w:val="1"/>
      <w:numFmt w:val="bullet"/>
      <w:lvlText w:val="•"/>
      <w:lvlJc w:val="left"/>
      <w:pPr>
        <w:tabs>
          <w:tab w:val="num" w:pos="2880"/>
        </w:tabs>
        <w:ind w:left="2880" w:hanging="360"/>
      </w:pPr>
      <w:rPr>
        <w:rFonts w:ascii="Arial" w:hAnsi="Arial" w:hint="default"/>
      </w:rPr>
    </w:lvl>
    <w:lvl w:ilvl="4" w:tplc="E9564398" w:tentative="1">
      <w:start w:val="1"/>
      <w:numFmt w:val="bullet"/>
      <w:lvlText w:val="•"/>
      <w:lvlJc w:val="left"/>
      <w:pPr>
        <w:tabs>
          <w:tab w:val="num" w:pos="3600"/>
        </w:tabs>
        <w:ind w:left="3600" w:hanging="360"/>
      </w:pPr>
      <w:rPr>
        <w:rFonts w:ascii="Arial" w:hAnsi="Arial" w:hint="default"/>
      </w:rPr>
    </w:lvl>
    <w:lvl w:ilvl="5" w:tplc="9E4AFF90" w:tentative="1">
      <w:start w:val="1"/>
      <w:numFmt w:val="bullet"/>
      <w:lvlText w:val="•"/>
      <w:lvlJc w:val="left"/>
      <w:pPr>
        <w:tabs>
          <w:tab w:val="num" w:pos="4320"/>
        </w:tabs>
        <w:ind w:left="4320" w:hanging="360"/>
      </w:pPr>
      <w:rPr>
        <w:rFonts w:ascii="Arial" w:hAnsi="Arial" w:hint="default"/>
      </w:rPr>
    </w:lvl>
    <w:lvl w:ilvl="6" w:tplc="ED406564" w:tentative="1">
      <w:start w:val="1"/>
      <w:numFmt w:val="bullet"/>
      <w:lvlText w:val="•"/>
      <w:lvlJc w:val="left"/>
      <w:pPr>
        <w:tabs>
          <w:tab w:val="num" w:pos="5040"/>
        </w:tabs>
        <w:ind w:left="5040" w:hanging="360"/>
      </w:pPr>
      <w:rPr>
        <w:rFonts w:ascii="Arial" w:hAnsi="Arial" w:hint="default"/>
      </w:rPr>
    </w:lvl>
    <w:lvl w:ilvl="7" w:tplc="0D283B78" w:tentative="1">
      <w:start w:val="1"/>
      <w:numFmt w:val="bullet"/>
      <w:lvlText w:val="•"/>
      <w:lvlJc w:val="left"/>
      <w:pPr>
        <w:tabs>
          <w:tab w:val="num" w:pos="5760"/>
        </w:tabs>
        <w:ind w:left="5760" w:hanging="360"/>
      </w:pPr>
      <w:rPr>
        <w:rFonts w:ascii="Arial" w:hAnsi="Arial" w:hint="default"/>
      </w:rPr>
    </w:lvl>
    <w:lvl w:ilvl="8" w:tplc="CC7C53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556500"/>
    <w:multiLevelType w:val="multilevel"/>
    <w:tmpl w:val="0CF6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E49E1"/>
    <w:multiLevelType w:val="hybridMultilevel"/>
    <w:tmpl w:val="8466A1EC"/>
    <w:lvl w:ilvl="0" w:tplc="CCE64200">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96412F3"/>
    <w:multiLevelType w:val="multilevel"/>
    <w:tmpl w:val="5FF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9D1944"/>
    <w:multiLevelType w:val="multilevel"/>
    <w:tmpl w:val="0F1A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11C24"/>
    <w:multiLevelType w:val="multilevel"/>
    <w:tmpl w:val="856A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70A7C"/>
    <w:multiLevelType w:val="hybridMultilevel"/>
    <w:tmpl w:val="CEECD6C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03950FB"/>
    <w:multiLevelType w:val="hybridMultilevel"/>
    <w:tmpl w:val="A364E4E6"/>
    <w:lvl w:ilvl="0" w:tplc="11205580">
      <w:start w:val="1"/>
      <w:numFmt w:val="bullet"/>
      <w:pStyle w:val="ListParagraph"/>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54E4664B"/>
    <w:multiLevelType w:val="multilevel"/>
    <w:tmpl w:val="3638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F4F8F"/>
    <w:multiLevelType w:val="multilevel"/>
    <w:tmpl w:val="91B8A6E6"/>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496215"/>
    <w:multiLevelType w:val="multilevel"/>
    <w:tmpl w:val="22E0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FE6BCA"/>
    <w:multiLevelType w:val="hybridMultilevel"/>
    <w:tmpl w:val="8974B45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71421313">
    <w:abstractNumId w:val="11"/>
  </w:num>
  <w:num w:numId="2" w16cid:durableId="111366492">
    <w:abstractNumId w:val="2"/>
  </w:num>
  <w:num w:numId="3" w16cid:durableId="1491798094">
    <w:abstractNumId w:val="4"/>
  </w:num>
  <w:num w:numId="4" w16cid:durableId="871841886">
    <w:abstractNumId w:val="9"/>
  </w:num>
  <w:num w:numId="5" w16cid:durableId="1767118293">
    <w:abstractNumId w:val="3"/>
  </w:num>
  <w:num w:numId="6" w16cid:durableId="718013140">
    <w:abstractNumId w:val="12"/>
  </w:num>
  <w:num w:numId="7" w16cid:durableId="1048841686">
    <w:abstractNumId w:val="10"/>
  </w:num>
  <w:num w:numId="8" w16cid:durableId="2100132750">
    <w:abstractNumId w:val="7"/>
  </w:num>
  <w:num w:numId="9" w16cid:durableId="1368220810">
    <w:abstractNumId w:val="5"/>
  </w:num>
  <w:num w:numId="10" w16cid:durableId="1425342729">
    <w:abstractNumId w:val="6"/>
  </w:num>
  <w:num w:numId="11" w16cid:durableId="768353328">
    <w:abstractNumId w:val="1"/>
  </w:num>
  <w:num w:numId="12" w16cid:durableId="715006670">
    <w:abstractNumId w:val="8"/>
  </w:num>
  <w:num w:numId="13" w16cid:durableId="97865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0NTczNTAztTAxMbBU0lEKTi0uzszPAykwNKoFAN7Yok8tAAAA"/>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2dse0007sz2eoex2vzpxsebfa2fddreprd9&quot;&gt;Nelli et al_Health Science_14 Nov 2022&lt;record-ids&gt;&lt;item&gt;2&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6&lt;/item&gt;&lt;item&gt;27&lt;/item&gt;&lt;item&gt;28&lt;/item&gt;&lt;item&gt;29&lt;/item&gt;&lt;/record-ids&gt;&lt;/item&gt;&lt;/Libraries&gt;"/>
  </w:docVars>
  <w:rsids>
    <w:rsidRoot w:val="00D93605"/>
    <w:rsid w:val="0000235D"/>
    <w:rsid w:val="000028EB"/>
    <w:rsid w:val="00006005"/>
    <w:rsid w:val="00010133"/>
    <w:rsid w:val="000106F9"/>
    <w:rsid w:val="00011442"/>
    <w:rsid w:val="0001150A"/>
    <w:rsid w:val="000118C4"/>
    <w:rsid w:val="00011C60"/>
    <w:rsid w:val="000124CF"/>
    <w:rsid w:val="00014D92"/>
    <w:rsid w:val="00016CD2"/>
    <w:rsid w:val="00020073"/>
    <w:rsid w:val="00022A49"/>
    <w:rsid w:val="0002310B"/>
    <w:rsid w:val="00023467"/>
    <w:rsid w:val="00023B44"/>
    <w:rsid w:val="000248AF"/>
    <w:rsid w:val="0002728D"/>
    <w:rsid w:val="00031A48"/>
    <w:rsid w:val="000329A7"/>
    <w:rsid w:val="0003597D"/>
    <w:rsid w:val="000369BA"/>
    <w:rsid w:val="00037815"/>
    <w:rsid w:val="00041E16"/>
    <w:rsid w:val="0004399A"/>
    <w:rsid w:val="00044B22"/>
    <w:rsid w:val="000454C5"/>
    <w:rsid w:val="00045637"/>
    <w:rsid w:val="00045907"/>
    <w:rsid w:val="00047194"/>
    <w:rsid w:val="00047B81"/>
    <w:rsid w:val="00056F72"/>
    <w:rsid w:val="00057300"/>
    <w:rsid w:val="0006235D"/>
    <w:rsid w:val="00063C2F"/>
    <w:rsid w:val="0006486A"/>
    <w:rsid w:val="00067ADC"/>
    <w:rsid w:val="0007133C"/>
    <w:rsid w:val="000722A0"/>
    <w:rsid w:val="0007370D"/>
    <w:rsid w:val="00077E08"/>
    <w:rsid w:val="00080FB7"/>
    <w:rsid w:val="00085724"/>
    <w:rsid w:val="00087A44"/>
    <w:rsid w:val="00093012"/>
    <w:rsid w:val="000968B3"/>
    <w:rsid w:val="00097BC1"/>
    <w:rsid w:val="00097DB7"/>
    <w:rsid w:val="000A179C"/>
    <w:rsid w:val="000B3754"/>
    <w:rsid w:val="000C7F7D"/>
    <w:rsid w:val="000D1A92"/>
    <w:rsid w:val="000D1DAF"/>
    <w:rsid w:val="000D2055"/>
    <w:rsid w:val="000D4122"/>
    <w:rsid w:val="000D64DD"/>
    <w:rsid w:val="000D7E90"/>
    <w:rsid w:val="000E14C9"/>
    <w:rsid w:val="000E316A"/>
    <w:rsid w:val="000E3D9F"/>
    <w:rsid w:val="000E4A84"/>
    <w:rsid w:val="000E5A49"/>
    <w:rsid w:val="000F18D9"/>
    <w:rsid w:val="000F2DC4"/>
    <w:rsid w:val="000F6C6C"/>
    <w:rsid w:val="000F712D"/>
    <w:rsid w:val="001035AB"/>
    <w:rsid w:val="00104B74"/>
    <w:rsid w:val="00110BCA"/>
    <w:rsid w:val="00111911"/>
    <w:rsid w:val="001120B3"/>
    <w:rsid w:val="00112E79"/>
    <w:rsid w:val="00115641"/>
    <w:rsid w:val="00115741"/>
    <w:rsid w:val="001158E1"/>
    <w:rsid w:val="001204E6"/>
    <w:rsid w:val="00121CB8"/>
    <w:rsid w:val="00124A1F"/>
    <w:rsid w:val="00125B45"/>
    <w:rsid w:val="0013038E"/>
    <w:rsid w:val="001321D5"/>
    <w:rsid w:val="001330C8"/>
    <w:rsid w:val="00135779"/>
    <w:rsid w:val="00135D91"/>
    <w:rsid w:val="00137A54"/>
    <w:rsid w:val="0014776E"/>
    <w:rsid w:val="00147A19"/>
    <w:rsid w:val="0015111F"/>
    <w:rsid w:val="0015195B"/>
    <w:rsid w:val="00156181"/>
    <w:rsid w:val="00157A1B"/>
    <w:rsid w:val="00163444"/>
    <w:rsid w:val="00163A9D"/>
    <w:rsid w:val="00163CEA"/>
    <w:rsid w:val="00164A4D"/>
    <w:rsid w:val="001664BA"/>
    <w:rsid w:val="0016665A"/>
    <w:rsid w:val="00166B26"/>
    <w:rsid w:val="00166C2F"/>
    <w:rsid w:val="00167F16"/>
    <w:rsid w:val="001710C4"/>
    <w:rsid w:val="0017380B"/>
    <w:rsid w:val="00173B5A"/>
    <w:rsid w:val="00180853"/>
    <w:rsid w:val="001866D7"/>
    <w:rsid w:val="00190DE7"/>
    <w:rsid w:val="00192659"/>
    <w:rsid w:val="00194126"/>
    <w:rsid w:val="0019439D"/>
    <w:rsid w:val="001947DD"/>
    <w:rsid w:val="00195E2F"/>
    <w:rsid w:val="001A13F5"/>
    <w:rsid w:val="001A3410"/>
    <w:rsid w:val="001A342D"/>
    <w:rsid w:val="001A3DEB"/>
    <w:rsid w:val="001A4D15"/>
    <w:rsid w:val="001B0789"/>
    <w:rsid w:val="001B5899"/>
    <w:rsid w:val="001B5E05"/>
    <w:rsid w:val="001C10C3"/>
    <w:rsid w:val="001C3F23"/>
    <w:rsid w:val="001C403C"/>
    <w:rsid w:val="001C57BC"/>
    <w:rsid w:val="001C6890"/>
    <w:rsid w:val="001C76A1"/>
    <w:rsid w:val="001C783D"/>
    <w:rsid w:val="001D2E3E"/>
    <w:rsid w:val="001D50D0"/>
    <w:rsid w:val="001D7DFC"/>
    <w:rsid w:val="001E05BE"/>
    <w:rsid w:val="001F3F5B"/>
    <w:rsid w:val="001F44EC"/>
    <w:rsid w:val="001F4555"/>
    <w:rsid w:val="001F4D99"/>
    <w:rsid w:val="001F7AA9"/>
    <w:rsid w:val="001F7E5D"/>
    <w:rsid w:val="00200B3F"/>
    <w:rsid w:val="00203240"/>
    <w:rsid w:val="002045FC"/>
    <w:rsid w:val="00205465"/>
    <w:rsid w:val="00207481"/>
    <w:rsid w:val="002079FC"/>
    <w:rsid w:val="00213F64"/>
    <w:rsid w:val="002203AA"/>
    <w:rsid w:val="002213C4"/>
    <w:rsid w:val="0022477A"/>
    <w:rsid w:val="002248C6"/>
    <w:rsid w:val="002252D5"/>
    <w:rsid w:val="0022632C"/>
    <w:rsid w:val="00226521"/>
    <w:rsid w:val="0022691E"/>
    <w:rsid w:val="00227566"/>
    <w:rsid w:val="00227590"/>
    <w:rsid w:val="00230B5C"/>
    <w:rsid w:val="0023268E"/>
    <w:rsid w:val="00233259"/>
    <w:rsid w:val="00240AAF"/>
    <w:rsid w:val="002454A2"/>
    <w:rsid w:val="002455A4"/>
    <w:rsid w:val="00247C65"/>
    <w:rsid w:val="00251BAD"/>
    <w:rsid w:val="00251C23"/>
    <w:rsid w:val="00251CCB"/>
    <w:rsid w:val="00251E94"/>
    <w:rsid w:val="00253E89"/>
    <w:rsid w:val="00254BE5"/>
    <w:rsid w:val="00256824"/>
    <w:rsid w:val="002645A1"/>
    <w:rsid w:val="0026556D"/>
    <w:rsid w:val="00265572"/>
    <w:rsid w:val="0026572C"/>
    <w:rsid w:val="00271685"/>
    <w:rsid w:val="00272961"/>
    <w:rsid w:val="00273849"/>
    <w:rsid w:val="002755B8"/>
    <w:rsid w:val="002762FA"/>
    <w:rsid w:val="0027779D"/>
    <w:rsid w:val="00280291"/>
    <w:rsid w:val="00280308"/>
    <w:rsid w:val="00283214"/>
    <w:rsid w:val="0028496D"/>
    <w:rsid w:val="00286757"/>
    <w:rsid w:val="00293AEE"/>
    <w:rsid w:val="002946B5"/>
    <w:rsid w:val="00294DB0"/>
    <w:rsid w:val="002959DC"/>
    <w:rsid w:val="002A0397"/>
    <w:rsid w:val="002A0B68"/>
    <w:rsid w:val="002A3F66"/>
    <w:rsid w:val="002B69D4"/>
    <w:rsid w:val="002B7D52"/>
    <w:rsid w:val="002C0CAE"/>
    <w:rsid w:val="002C20E2"/>
    <w:rsid w:val="002C35BC"/>
    <w:rsid w:val="002C5BBE"/>
    <w:rsid w:val="002C6408"/>
    <w:rsid w:val="002C68E3"/>
    <w:rsid w:val="002C6E36"/>
    <w:rsid w:val="002D28F9"/>
    <w:rsid w:val="002D2E36"/>
    <w:rsid w:val="002D3E03"/>
    <w:rsid w:val="002D41AE"/>
    <w:rsid w:val="002D44CA"/>
    <w:rsid w:val="002D5569"/>
    <w:rsid w:val="002D69B8"/>
    <w:rsid w:val="002D6F96"/>
    <w:rsid w:val="002E2369"/>
    <w:rsid w:val="002E27C2"/>
    <w:rsid w:val="002E2C30"/>
    <w:rsid w:val="002E3A59"/>
    <w:rsid w:val="002E48AE"/>
    <w:rsid w:val="002E4A84"/>
    <w:rsid w:val="002E748D"/>
    <w:rsid w:val="002F2DED"/>
    <w:rsid w:val="002F3A88"/>
    <w:rsid w:val="002F6435"/>
    <w:rsid w:val="002F6701"/>
    <w:rsid w:val="003007B2"/>
    <w:rsid w:val="00301B42"/>
    <w:rsid w:val="003034BE"/>
    <w:rsid w:val="00303F25"/>
    <w:rsid w:val="00305CCB"/>
    <w:rsid w:val="00307783"/>
    <w:rsid w:val="0031747B"/>
    <w:rsid w:val="00323EFA"/>
    <w:rsid w:val="0032437E"/>
    <w:rsid w:val="003249FC"/>
    <w:rsid w:val="00324B6A"/>
    <w:rsid w:val="003302A1"/>
    <w:rsid w:val="00330B37"/>
    <w:rsid w:val="0033310A"/>
    <w:rsid w:val="00333187"/>
    <w:rsid w:val="00335247"/>
    <w:rsid w:val="003352C4"/>
    <w:rsid w:val="00335459"/>
    <w:rsid w:val="00335970"/>
    <w:rsid w:val="00340406"/>
    <w:rsid w:val="0034177E"/>
    <w:rsid w:val="00345AC6"/>
    <w:rsid w:val="0034738E"/>
    <w:rsid w:val="00350831"/>
    <w:rsid w:val="00350C32"/>
    <w:rsid w:val="003511C8"/>
    <w:rsid w:val="0035266E"/>
    <w:rsid w:val="00353C00"/>
    <w:rsid w:val="003541A8"/>
    <w:rsid w:val="003549E7"/>
    <w:rsid w:val="00357B4E"/>
    <w:rsid w:val="00357EC5"/>
    <w:rsid w:val="00360D33"/>
    <w:rsid w:val="00361FBC"/>
    <w:rsid w:val="0036221E"/>
    <w:rsid w:val="00363232"/>
    <w:rsid w:val="00366991"/>
    <w:rsid w:val="003670A0"/>
    <w:rsid w:val="0036718C"/>
    <w:rsid w:val="00370CB5"/>
    <w:rsid w:val="00383524"/>
    <w:rsid w:val="00383D71"/>
    <w:rsid w:val="00387137"/>
    <w:rsid w:val="00390BC9"/>
    <w:rsid w:val="00393BC7"/>
    <w:rsid w:val="00395C7E"/>
    <w:rsid w:val="003961E8"/>
    <w:rsid w:val="00397DB7"/>
    <w:rsid w:val="003A0E16"/>
    <w:rsid w:val="003A1EC7"/>
    <w:rsid w:val="003A2E70"/>
    <w:rsid w:val="003A73AF"/>
    <w:rsid w:val="003B07C5"/>
    <w:rsid w:val="003B1ED9"/>
    <w:rsid w:val="003B2096"/>
    <w:rsid w:val="003B5681"/>
    <w:rsid w:val="003B5B30"/>
    <w:rsid w:val="003B73DC"/>
    <w:rsid w:val="003B7A44"/>
    <w:rsid w:val="003C18EC"/>
    <w:rsid w:val="003C4F88"/>
    <w:rsid w:val="003C5929"/>
    <w:rsid w:val="003C5DAC"/>
    <w:rsid w:val="003C628F"/>
    <w:rsid w:val="003C6B68"/>
    <w:rsid w:val="003D4DC7"/>
    <w:rsid w:val="003D50D1"/>
    <w:rsid w:val="003E2137"/>
    <w:rsid w:val="003E5ED9"/>
    <w:rsid w:val="003E628C"/>
    <w:rsid w:val="003F0693"/>
    <w:rsid w:val="003F3A84"/>
    <w:rsid w:val="003F4DAB"/>
    <w:rsid w:val="003F6FBD"/>
    <w:rsid w:val="00401A11"/>
    <w:rsid w:val="00403024"/>
    <w:rsid w:val="00410443"/>
    <w:rsid w:val="004138CE"/>
    <w:rsid w:val="00417656"/>
    <w:rsid w:val="004209DC"/>
    <w:rsid w:val="00420C30"/>
    <w:rsid w:val="00423A03"/>
    <w:rsid w:val="004315DA"/>
    <w:rsid w:val="00431F60"/>
    <w:rsid w:val="00432626"/>
    <w:rsid w:val="004356D9"/>
    <w:rsid w:val="00437380"/>
    <w:rsid w:val="00444439"/>
    <w:rsid w:val="00444BEC"/>
    <w:rsid w:val="004513E6"/>
    <w:rsid w:val="00453323"/>
    <w:rsid w:val="004542A7"/>
    <w:rsid w:val="004566C2"/>
    <w:rsid w:val="00463D15"/>
    <w:rsid w:val="004650F8"/>
    <w:rsid w:val="00465508"/>
    <w:rsid w:val="00465CB3"/>
    <w:rsid w:val="00466B8E"/>
    <w:rsid w:val="004700D5"/>
    <w:rsid w:val="004722D7"/>
    <w:rsid w:val="0047256F"/>
    <w:rsid w:val="0047324E"/>
    <w:rsid w:val="004757EB"/>
    <w:rsid w:val="00476AEB"/>
    <w:rsid w:val="00480A6B"/>
    <w:rsid w:val="004810D3"/>
    <w:rsid w:val="00482939"/>
    <w:rsid w:val="00486113"/>
    <w:rsid w:val="00487B62"/>
    <w:rsid w:val="0049100C"/>
    <w:rsid w:val="00491BB6"/>
    <w:rsid w:val="00497113"/>
    <w:rsid w:val="004A2763"/>
    <w:rsid w:val="004A3921"/>
    <w:rsid w:val="004B01CB"/>
    <w:rsid w:val="004B2352"/>
    <w:rsid w:val="004C35AC"/>
    <w:rsid w:val="004C5018"/>
    <w:rsid w:val="004C5BA5"/>
    <w:rsid w:val="004C7C97"/>
    <w:rsid w:val="004D0CB2"/>
    <w:rsid w:val="004D30F4"/>
    <w:rsid w:val="004D52EC"/>
    <w:rsid w:val="004D5FF6"/>
    <w:rsid w:val="004D76BE"/>
    <w:rsid w:val="004D7D67"/>
    <w:rsid w:val="004E01DA"/>
    <w:rsid w:val="004E08C7"/>
    <w:rsid w:val="004E170D"/>
    <w:rsid w:val="004E25AF"/>
    <w:rsid w:val="004E3906"/>
    <w:rsid w:val="004F0883"/>
    <w:rsid w:val="004F3E41"/>
    <w:rsid w:val="004F4DDB"/>
    <w:rsid w:val="004F7137"/>
    <w:rsid w:val="00500000"/>
    <w:rsid w:val="00504EB5"/>
    <w:rsid w:val="0051197D"/>
    <w:rsid w:val="0051636D"/>
    <w:rsid w:val="00517BEE"/>
    <w:rsid w:val="005205DF"/>
    <w:rsid w:val="0052340D"/>
    <w:rsid w:val="0052358E"/>
    <w:rsid w:val="005247A3"/>
    <w:rsid w:val="00524E14"/>
    <w:rsid w:val="005252AA"/>
    <w:rsid w:val="0052547C"/>
    <w:rsid w:val="0052553F"/>
    <w:rsid w:val="00531BE5"/>
    <w:rsid w:val="005345CB"/>
    <w:rsid w:val="00534E09"/>
    <w:rsid w:val="005407DD"/>
    <w:rsid w:val="005409E1"/>
    <w:rsid w:val="00542297"/>
    <w:rsid w:val="00542574"/>
    <w:rsid w:val="00542CD5"/>
    <w:rsid w:val="005440F3"/>
    <w:rsid w:val="00547A57"/>
    <w:rsid w:val="00552753"/>
    <w:rsid w:val="0056189A"/>
    <w:rsid w:val="0056241A"/>
    <w:rsid w:val="0056369E"/>
    <w:rsid w:val="005644AF"/>
    <w:rsid w:val="0056582F"/>
    <w:rsid w:val="00567293"/>
    <w:rsid w:val="005675CC"/>
    <w:rsid w:val="00571AC0"/>
    <w:rsid w:val="00575695"/>
    <w:rsid w:val="0057655C"/>
    <w:rsid w:val="005771E8"/>
    <w:rsid w:val="0058070B"/>
    <w:rsid w:val="0058224E"/>
    <w:rsid w:val="00582AE8"/>
    <w:rsid w:val="00582BB8"/>
    <w:rsid w:val="00584DC1"/>
    <w:rsid w:val="005878F0"/>
    <w:rsid w:val="0059062E"/>
    <w:rsid w:val="00591902"/>
    <w:rsid w:val="00591BB4"/>
    <w:rsid w:val="00595095"/>
    <w:rsid w:val="005A0B1B"/>
    <w:rsid w:val="005B00A7"/>
    <w:rsid w:val="005B1157"/>
    <w:rsid w:val="005B3C54"/>
    <w:rsid w:val="005B52F7"/>
    <w:rsid w:val="005C5335"/>
    <w:rsid w:val="005C55F8"/>
    <w:rsid w:val="005C7043"/>
    <w:rsid w:val="005C7BC3"/>
    <w:rsid w:val="005C7C06"/>
    <w:rsid w:val="005D2B62"/>
    <w:rsid w:val="005D4211"/>
    <w:rsid w:val="005D63FE"/>
    <w:rsid w:val="005D7AB0"/>
    <w:rsid w:val="005D7FFB"/>
    <w:rsid w:val="005E312B"/>
    <w:rsid w:val="005E333C"/>
    <w:rsid w:val="005E576B"/>
    <w:rsid w:val="005E57ED"/>
    <w:rsid w:val="005E5BEB"/>
    <w:rsid w:val="005F0AB5"/>
    <w:rsid w:val="005F2E7B"/>
    <w:rsid w:val="005F4A0B"/>
    <w:rsid w:val="005F6720"/>
    <w:rsid w:val="005F743A"/>
    <w:rsid w:val="006012A8"/>
    <w:rsid w:val="006013DE"/>
    <w:rsid w:val="00602C26"/>
    <w:rsid w:val="00603437"/>
    <w:rsid w:val="00610289"/>
    <w:rsid w:val="006136AB"/>
    <w:rsid w:val="0061500B"/>
    <w:rsid w:val="00616F86"/>
    <w:rsid w:val="006202AA"/>
    <w:rsid w:val="006203CB"/>
    <w:rsid w:val="00622BB2"/>
    <w:rsid w:val="006235F8"/>
    <w:rsid w:val="00630151"/>
    <w:rsid w:val="006360EE"/>
    <w:rsid w:val="00636C5B"/>
    <w:rsid w:val="006374CE"/>
    <w:rsid w:val="00641A55"/>
    <w:rsid w:val="00644223"/>
    <w:rsid w:val="0064487F"/>
    <w:rsid w:val="00646D62"/>
    <w:rsid w:val="00655762"/>
    <w:rsid w:val="00656EFF"/>
    <w:rsid w:val="00656FD0"/>
    <w:rsid w:val="006575C7"/>
    <w:rsid w:val="00666267"/>
    <w:rsid w:val="00667955"/>
    <w:rsid w:val="00670928"/>
    <w:rsid w:val="00671021"/>
    <w:rsid w:val="00683293"/>
    <w:rsid w:val="006854F2"/>
    <w:rsid w:val="00685E83"/>
    <w:rsid w:val="00690680"/>
    <w:rsid w:val="0069163C"/>
    <w:rsid w:val="006942D7"/>
    <w:rsid w:val="00694ED6"/>
    <w:rsid w:val="006979F1"/>
    <w:rsid w:val="006A3BFA"/>
    <w:rsid w:val="006A56D3"/>
    <w:rsid w:val="006A591A"/>
    <w:rsid w:val="006A6242"/>
    <w:rsid w:val="006A657A"/>
    <w:rsid w:val="006B02D6"/>
    <w:rsid w:val="006B38EE"/>
    <w:rsid w:val="006C1BBD"/>
    <w:rsid w:val="006C2118"/>
    <w:rsid w:val="006C4A5E"/>
    <w:rsid w:val="006D13C3"/>
    <w:rsid w:val="006D2445"/>
    <w:rsid w:val="006D7E19"/>
    <w:rsid w:val="006E3F7D"/>
    <w:rsid w:val="006E6FFD"/>
    <w:rsid w:val="006F257E"/>
    <w:rsid w:val="006F373D"/>
    <w:rsid w:val="006F4AF1"/>
    <w:rsid w:val="006F5852"/>
    <w:rsid w:val="006F6106"/>
    <w:rsid w:val="006F7850"/>
    <w:rsid w:val="006F7F7E"/>
    <w:rsid w:val="007001D4"/>
    <w:rsid w:val="007014BD"/>
    <w:rsid w:val="00701662"/>
    <w:rsid w:val="00702445"/>
    <w:rsid w:val="00706172"/>
    <w:rsid w:val="00707EA1"/>
    <w:rsid w:val="00714129"/>
    <w:rsid w:val="00715754"/>
    <w:rsid w:val="0071726F"/>
    <w:rsid w:val="0072160D"/>
    <w:rsid w:val="00722EBD"/>
    <w:rsid w:val="007237B3"/>
    <w:rsid w:val="0073021E"/>
    <w:rsid w:val="00731354"/>
    <w:rsid w:val="00733CC8"/>
    <w:rsid w:val="00735D9D"/>
    <w:rsid w:val="00736A94"/>
    <w:rsid w:val="00737C15"/>
    <w:rsid w:val="00743494"/>
    <w:rsid w:val="00746364"/>
    <w:rsid w:val="0075193B"/>
    <w:rsid w:val="00751C4C"/>
    <w:rsid w:val="007538CF"/>
    <w:rsid w:val="00753D5C"/>
    <w:rsid w:val="0075724D"/>
    <w:rsid w:val="00760B53"/>
    <w:rsid w:val="007640DA"/>
    <w:rsid w:val="00770A2E"/>
    <w:rsid w:val="0077262E"/>
    <w:rsid w:val="0078293C"/>
    <w:rsid w:val="0078372A"/>
    <w:rsid w:val="00784FDA"/>
    <w:rsid w:val="00786148"/>
    <w:rsid w:val="00790062"/>
    <w:rsid w:val="007906FD"/>
    <w:rsid w:val="00790D86"/>
    <w:rsid w:val="00794B78"/>
    <w:rsid w:val="007A01A4"/>
    <w:rsid w:val="007A0A83"/>
    <w:rsid w:val="007A11C7"/>
    <w:rsid w:val="007A40EB"/>
    <w:rsid w:val="007A593B"/>
    <w:rsid w:val="007A685B"/>
    <w:rsid w:val="007B02CE"/>
    <w:rsid w:val="007B1464"/>
    <w:rsid w:val="007C275C"/>
    <w:rsid w:val="007C296F"/>
    <w:rsid w:val="007C3B03"/>
    <w:rsid w:val="007C3EC9"/>
    <w:rsid w:val="007C5EEC"/>
    <w:rsid w:val="007D200F"/>
    <w:rsid w:val="007D2A8E"/>
    <w:rsid w:val="007D5120"/>
    <w:rsid w:val="007D781B"/>
    <w:rsid w:val="007E007E"/>
    <w:rsid w:val="007E03F9"/>
    <w:rsid w:val="007E3D42"/>
    <w:rsid w:val="007E5B1A"/>
    <w:rsid w:val="007F134C"/>
    <w:rsid w:val="007F4ECD"/>
    <w:rsid w:val="007F690E"/>
    <w:rsid w:val="007F737F"/>
    <w:rsid w:val="00800CC9"/>
    <w:rsid w:val="008014D7"/>
    <w:rsid w:val="00801A62"/>
    <w:rsid w:val="0080350C"/>
    <w:rsid w:val="00811964"/>
    <w:rsid w:val="00812568"/>
    <w:rsid w:val="00812E30"/>
    <w:rsid w:val="00815141"/>
    <w:rsid w:val="008153F5"/>
    <w:rsid w:val="00815DE9"/>
    <w:rsid w:val="00816623"/>
    <w:rsid w:val="00816DCF"/>
    <w:rsid w:val="008216D6"/>
    <w:rsid w:val="00823185"/>
    <w:rsid w:val="00825DED"/>
    <w:rsid w:val="0083039A"/>
    <w:rsid w:val="008334E8"/>
    <w:rsid w:val="00836E63"/>
    <w:rsid w:val="00840173"/>
    <w:rsid w:val="0084321D"/>
    <w:rsid w:val="008439C8"/>
    <w:rsid w:val="00847889"/>
    <w:rsid w:val="00847A80"/>
    <w:rsid w:val="00847F36"/>
    <w:rsid w:val="00851057"/>
    <w:rsid w:val="00851A65"/>
    <w:rsid w:val="0085336E"/>
    <w:rsid w:val="008539AD"/>
    <w:rsid w:val="00854788"/>
    <w:rsid w:val="008547AD"/>
    <w:rsid w:val="008569C3"/>
    <w:rsid w:val="008605AA"/>
    <w:rsid w:val="00864AC9"/>
    <w:rsid w:val="00864EC3"/>
    <w:rsid w:val="00870EFB"/>
    <w:rsid w:val="00871730"/>
    <w:rsid w:val="00872BF9"/>
    <w:rsid w:val="00873418"/>
    <w:rsid w:val="00874D1B"/>
    <w:rsid w:val="00876BE3"/>
    <w:rsid w:val="00880682"/>
    <w:rsid w:val="0088160A"/>
    <w:rsid w:val="00894435"/>
    <w:rsid w:val="008975A6"/>
    <w:rsid w:val="00897E05"/>
    <w:rsid w:val="008A2509"/>
    <w:rsid w:val="008A4839"/>
    <w:rsid w:val="008B0F57"/>
    <w:rsid w:val="008B1277"/>
    <w:rsid w:val="008C526D"/>
    <w:rsid w:val="008C6EBD"/>
    <w:rsid w:val="008E4EBC"/>
    <w:rsid w:val="008E53E7"/>
    <w:rsid w:val="008E5646"/>
    <w:rsid w:val="008E5F3C"/>
    <w:rsid w:val="008E6446"/>
    <w:rsid w:val="008E73A6"/>
    <w:rsid w:val="008E7412"/>
    <w:rsid w:val="008E7E67"/>
    <w:rsid w:val="008F0FB9"/>
    <w:rsid w:val="008F13F4"/>
    <w:rsid w:val="008F643C"/>
    <w:rsid w:val="0090134E"/>
    <w:rsid w:val="0090141E"/>
    <w:rsid w:val="009021CF"/>
    <w:rsid w:val="00912A4D"/>
    <w:rsid w:val="00920552"/>
    <w:rsid w:val="00921B5E"/>
    <w:rsid w:val="00921CBA"/>
    <w:rsid w:val="009221F9"/>
    <w:rsid w:val="0092508F"/>
    <w:rsid w:val="00925AC2"/>
    <w:rsid w:val="00927106"/>
    <w:rsid w:val="009278A5"/>
    <w:rsid w:val="009332A0"/>
    <w:rsid w:val="00937FFE"/>
    <w:rsid w:val="00941604"/>
    <w:rsid w:val="00943B64"/>
    <w:rsid w:val="00945BE9"/>
    <w:rsid w:val="009509ED"/>
    <w:rsid w:val="00950CFB"/>
    <w:rsid w:val="00954E25"/>
    <w:rsid w:val="009551E7"/>
    <w:rsid w:val="0095535B"/>
    <w:rsid w:val="00955898"/>
    <w:rsid w:val="00957FDD"/>
    <w:rsid w:val="009607E4"/>
    <w:rsid w:val="0096547C"/>
    <w:rsid w:val="009709AA"/>
    <w:rsid w:val="009735BC"/>
    <w:rsid w:val="00973869"/>
    <w:rsid w:val="00974944"/>
    <w:rsid w:val="009756FD"/>
    <w:rsid w:val="009769D8"/>
    <w:rsid w:val="0098718D"/>
    <w:rsid w:val="00987BA3"/>
    <w:rsid w:val="00993255"/>
    <w:rsid w:val="00993344"/>
    <w:rsid w:val="00993FB1"/>
    <w:rsid w:val="00994E8B"/>
    <w:rsid w:val="009A18E8"/>
    <w:rsid w:val="009A404D"/>
    <w:rsid w:val="009A4A3B"/>
    <w:rsid w:val="009A5DB1"/>
    <w:rsid w:val="009B2A89"/>
    <w:rsid w:val="009B44E2"/>
    <w:rsid w:val="009B776E"/>
    <w:rsid w:val="009C0D67"/>
    <w:rsid w:val="009C1050"/>
    <w:rsid w:val="009C226C"/>
    <w:rsid w:val="009C2C7A"/>
    <w:rsid w:val="009C4710"/>
    <w:rsid w:val="009C5CB8"/>
    <w:rsid w:val="009C6495"/>
    <w:rsid w:val="009C6922"/>
    <w:rsid w:val="009C6D42"/>
    <w:rsid w:val="009D1448"/>
    <w:rsid w:val="009D6D6A"/>
    <w:rsid w:val="009D71B0"/>
    <w:rsid w:val="009E3538"/>
    <w:rsid w:val="009F0A38"/>
    <w:rsid w:val="009F133C"/>
    <w:rsid w:val="009F34C1"/>
    <w:rsid w:val="009F4D04"/>
    <w:rsid w:val="009F7A69"/>
    <w:rsid w:val="00A00491"/>
    <w:rsid w:val="00A0109F"/>
    <w:rsid w:val="00A139CA"/>
    <w:rsid w:val="00A14043"/>
    <w:rsid w:val="00A25100"/>
    <w:rsid w:val="00A25B51"/>
    <w:rsid w:val="00A26CEB"/>
    <w:rsid w:val="00A30791"/>
    <w:rsid w:val="00A31221"/>
    <w:rsid w:val="00A352FF"/>
    <w:rsid w:val="00A40640"/>
    <w:rsid w:val="00A4134C"/>
    <w:rsid w:val="00A4319B"/>
    <w:rsid w:val="00A43650"/>
    <w:rsid w:val="00A445A0"/>
    <w:rsid w:val="00A445F7"/>
    <w:rsid w:val="00A50043"/>
    <w:rsid w:val="00A54929"/>
    <w:rsid w:val="00A55D60"/>
    <w:rsid w:val="00A575E7"/>
    <w:rsid w:val="00A6153B"/>
    <w:rsid w:val="00A65179"/>
    <w:rsid w:val="00A6632D"/>
    <w:rsid w:val="00A66A15"/>
    <w:rsid w:val="00A67FB4"/>
    <w:rsid w:val="00A70EDC"/>
    <w:rsid w:val="00A72A0B"/>
    <w:rsid w:val="00A74E55"/>
    <w:rsid w:val="00A7644D"/>
    <w:rsid w:val="00A76635"/>
    <w:rsid w:val="00A76E8C"/>
    <w:rsid w:val="00A80390"/>
    <w:rsid w:val="00A80AC7"/>
    <w:rsid w:val="00A82F3B"/>
    <w:rsid w:val="00A8454E"/>
    <w:rsid w:val="00A85539"/>
    <w:rsid w:val="00A922D3"/>
    <w:rsid w:val="00A9320C"/>
    <w:rsid w:val="00A93781"/>
    <w:rsid w:val="00A95017"/>
    <w:rsid w:val="00A962B9"/>
    <w:rsid w:val="00A97F60"/>
    <w:rsid w:val="00AA1D11"/>
    <w:rsid w:val="00AA2CA9"/>
    <w:rsid w:val="00AA3FF4"/>
    <w:rsid w:val="00AA4DBE"/>
    <w:rsid w:val="00AA519C"/>
    <w:rsid w:val="00AA5BFF"/>
    <w:rsid w:val="00AA679A"/>
    <w:rsid w:val="00AA6DED"/>
    <w:rsid w:val="00AB4550"/>
    <w:rsid w:val="00AC565B"/>
    <w:rsid w:val="00AC5EF1"/>
    <w:rsid w:val="00AD0022"/>
    <w:rsid w:val="00AD1F8C"/>
    <w:rsid w:val="00AD22B2"/>
    <w:rsid w:val="00AD46BC"/>
    <w:rsid w:val="00AD4D88"/>
    <w:rsid w:val="00AD7FD5"/>
    <w:rsid w:val="00AE408A"/>
    <w:rsid w:val="00AE78AC"/>
    <w:rsid w:val="00AF3612"/>
    <w:rsid w:val="00B0152F"/>
    <w:rsid w:val="00B023CE"/>
    <w:rsid w:val="00B025A4"/>
    <w:rsid w:val="00B026CE"/>
    <w:rsid w:val="00B034B1"/>
    <w:rsid w:val="00B046B3"/>
    <w:rsid w:val="00B04EFA"/>
    <w:rsid w:val="00B1469E"/>
    <w:rsid w:val="00B166E3"/>
    <w:rsid w:val="00B20BAF"/>
    <w:rsid w:val="00B2151A"/>
    <w:rsid w:val="00B21FAB"/>
    <w:rsid w:val="00B2503E"/>
    <w:rsid w:val="00B327C4"/>
    <w:rsid w:val="00B32F26"/>
    <w:rsid w:val="00B33C00"/>
    <w:rsid w:val="00B3570B"/>
    <w:rsid w:val="00B37AA1"/>
    <w:rsid w:val="00B426BC"/>
    <w:rsid w:val="00B45D2C"/>
    <w:rsid w:val="00B4655A"/>
    <w:rsid w:val="00B47645"/>
    <w:rsid w:val="00B52464"/>
    <w:rsid w:val="00B534EF"/>
    <w:rsid w:val="00B54336"/>
    <w:rsid w:val="00B553C7"/>
    <w:rsid w:val="00B60801"/>
    <w:rsid w:val="00B60B62"/>
    <w:rsid w:val="00B613FF"/>
    <w:rsid w:val="00B63A7E"/>
    <w:rsid w:val="00B733E0"/>
    <w:rsid w:val="00B73C76"/>
    <w:rsid w:val="00B83893"/>
    <w:rsid w:val="00B93A58"/>
    <w:rsid w:val="00B94CA0"/>
    <w:rsid w:val="00B96358"/>
    <w:rsid w:val="00B977D7"/>
    <w:rsid w:val="00BA34D4"/>
    <w:rsid w:val="00BA46E3"/>
    <w:rsid w:val="00BA5E05"/>
    <w:rsid w:val="00BA643B"/>
    <w:rsid w:val="00BA6F45"/>
    <w:rsid w:val="00BB391E"/>
    <w:rsid w:val="00BB3C00"/>
    <w:rsid w:val="00BB6F2E"/>
    <w:rsid w:val="00BC2238"/>
    <w:rsid w:val="00BC5B46"/>
    <w:rsid w:val="00BC747B"/>
    <w:rsid w:val="00BD01A7"/>
    <w:rsid w:val="00BD600F"/>
    <w:rsid w:val="00BE0194"/>
    <w:rsid w:val="00BE3290"/>
    <w:rsid w:val="00BE40E1"/>
    <w:rsid w:val="00BE75BE"/>
    <w:rsid w:val="00BE7E96"/>
    <w:rsid w:val="00BF1FCE"/>
    <w:rsid w:val="00BF2C14"/>
    <w:rsid w:val="00BF5423"/>
    <w:rsid w:val="00BF6CE4"/>
    <w:rsid w:val="00C000CF"/>
    <w:rsid w:val="00C00C31"/>
    <w:rsid w:val="00C0289F"/>
    <w:rsid w:val="00C028E0"/>
    <w:rsid w:val="00C02AB4"/>
    <w:rsid w:val="00C0323D"/>
    <w:rsid w:val="00C03479"/>
    <w:rsid w:val="00C038EA"/>
    <w:rsid w:val="00C04EFA"/>
    <w:rsid w:val="00C056BA"/>
    <w:rsid w:val="00C0755B"/>
    <w:rsid w:val="00C110F7"/>
    <w:rsid w:val="00C115F4"/>
    <w:rsid w:val="00C149C3"/>
    <w:rsid w:val="00C2248A"/>
    <w:rsid w:val="00C23991"/>
    <w:rsid w:val="00C23AAA"/>
    <w:rsid w:val="00C23F54"/>
    <w:rsid w:val="00C27B51"/>
    <w:rsid w:val="00C27B7B"/>
    <w:rsid w:val="00C3192E"/>
    <w:rsid w:val="00C331BE"/>
    <w:rsid w:val="00C336FD"/>
    <w:rsid w:val="00C36F6A"/>
    <w:rsid w:val="00C41E08"/>
    <w:rsid w:val="00C47888"/>
    <w:rsid w:val="00C47A48"/>
    <w:rsid w:val="00C51576"/>
    <w:rsid w:val="00C542E1"/>
    <w:rsid w:val="00C54E83"/>
    <w:rsid w:val="00C5776C"/>
    <w:rsid w:val="00C57818"/>
    <w:rsid w:val="00C64407"/>
    <w:rsid w:val="00C67DA2"/>
    <w:rsid w:val="00C70273"/>
    <w:rsid w:val="00C71D2B"/>
    <w:rsid w:val="00C74B2C"/>
    <w:rsid w:val="00C76465"/>
    <w:rsid w:val="00C8715D"/>
    <w:rsid w:val="00C8785C"/>
    <w:rsid w:val="00C902E0"/>
    <w:rsid w:val="00C925DA"/>
    <w:rsid w:val="00C93387"/>
    <w:rsid w:val="00CA10C5"/>
    <w:rsid w:val="00CA2918"/>
    <w:rsid w:val="00CA336D"/>
    <w:rsid w:val="00CA415F"/>
    <w:rsid w:val="00CA4216"/>
    <w:rsid w:val="00CA42BA"/>
    <w:rsid w:val="00CA4A98"/>
    <w:rsid w:val="00CA57CC"/>
    <w:rsid w:val="00CA7F18"/>
    <w:rsid w:val="00CB0631"/>
    <w:rsid w:val="00CB2DF4"/>
    <w:rsid w:val="00CB4860"/>
    <w:rsid w:val="00CC0154"/>
    <w:rsid w:val="00CC1595"/>
    <w:rsid w:val="00CC1C48"/>
    <w:rsid w:val="00CC20EB"/>
    <w:rsid w:val="00CC48EF"/>
    <w:rsid w:val="00CC7D0D"/>
    <w:rsid w:val="00CD276C"/>
    <w:rsid w:val="00CD4D95"/>
    <w:rsid w:val="00CD50F0"/>
    <w:rsid w:val="00CE0596"/>
    <w:rsid w:val="00CE12FB"/>
    <w:rsid w:val="00CE1E35"/>
    <w:rsid w:val="00CE5DF4"/>
    <w:rsid w:val="00CE66FD"/>
    <w:rsid w:val="00CF0A66"/>
    <w:rsid w:val="00CF4220"/>
    <w:rsid w:val="00CF5F44"/>
    <w:rsid w:val="00CF60D1"/>
    <w:rsid w:val="00CF6FAD"/>
    <w:rsid w:val="00D00D87"/>
    <w:rsid w:val="00D0135F"/>
    <w:rsid w:val="00D07C38"/>
    <w:rsid w:val="00D14E2A"/>
    <w:rsid w:val="00D15BF4"/>
    <w:rsid w:val="00D17CAF"/>
    <w:rsid w:val="00D21F1E"/>
    <w:rsid w:val="00D240BD"/>
    <w:rsid w:val="00D26C9D"/>
    <w:rsid w:val="00D311EB"/>
    <w:rsid w:val="00D35825"/>
    <w:rsid w:val="00D37B6E"/>
    <w:rsid w:val="00D416C7"/>
    <w:rsid w:val="00D42A81"/>
    <w:rsid w:val="00D43BE3"/>
    <w:rsid w:val="00D43F5F"/>
    <w:rsid w:val="00D448C3"/>
    <w:rsid w:val="00D45E66"/>
    <w:rsid w:val="00D4778D"/>
    <w:rsid w:val="00D56729"/>
    <w:rsid w:val="00D56D86"/>
    <w:rsid w:val="00D575FB"/>
    <w:rsid w:val="00D57DE4"/>
    <w:rsid w:val="00D67D78"/>
    <w:rsid w:val="00D73AAF"/>
    <w:rsid w:val="00D879F9"/>
    <w:rsid w:val="00D87BC6"/>
    <w:rsid w:val="00D91E95"/>
    <w:rsid w:val="00D93207"/>
    <w:rsid w:val="00D93605"/>
    <w:rsid w:val="00D93D58"/>
    <w:rsid w:val="00D940C3"/>
    <w:rsid w:val="00D9498B"/>
    <w:rsid w:val="00D95A09"/>
    <w:rsid w:val="00D96477"/>
    <w:rsid w:val="00DA30BE"/>
    <w:rsid w:val="00DA40FB"/>
    <w:rsid w:val="00DA5C49"/>
    <w:rsid w:val="00DA64C4"/>
    <w:rsid w:val="00DB11BC"/>
    <w:rsid w:val="00DB1FE7"/>
    <w:rsid w:val="00DB30A4"/>
    <w:rsid w:val="00DB6550"/>
    <w:rsid w:val="00DC3759"/>
    <w:rsid w:val="00DC6358"/>
    <w:rsid w:val="00DC653A"/>
    <w:rsid w:val="00DC67F2"/>
    <w:rsid w:val="00DD0957"/>
    <w:rsid w:val="00DD27F0"/>
    <w:rsid w:val="00DD5516"/>
    <w:rsid w:val="00DD6FB6"/>
    <w:rsid w:val="00DE3630"/>
    <w:rsid w:val="00DE4FB9"/>
    <w:rsid w:val="00DE633C"/>
    <w:rsid w:val="00DE66A5"/>
    <w:rsid w:val="00DE73E3"/>
    <w:rsid w:val="00DF05B2"/>
    <w:rsid w:val="00DF0E9A"/>
    <w:rsid w:val="00DF60B8"/>
    <w:rsid w:val="00DF6773"/>
    <w:rsid w:val="00E00581"/>
    <w:rsid w:val="00E00B2D"/>
    <w:rsid w:val="00E018FC"/>
    <w:rsid w:val="00E070F0"/>
    <w:rsid w:val="00E15A8E"/>
    <w:rsid w:val="00E15D1C"/>
    <w:rsid w:val="00E15F59"/>
    <w:rsid w:val="00E213BC"/>
    <w:rsid w:val="00E2333B"/>
    <w:rsid w:val="00E26952"/>
    <w:rsid w:val="00E30078"/>
    <w:rsid w:val="00E31FF0"/>
    <w:rsid w:val="00E3456B"/>
    <w:rsid w:val="00E34E1B"/>
    <w:rsid w:val="00E36346"/>
    <w:rsid w:val="00E42683"/>
    <w:rsid w:val="00E43029"/>
    <w:rsid w:val="00E46B2D"/>
    <w:rsid w:val="00E50379"/>
    <w:rsid w:val="00E51CB5"/>
    <w:rsid w:val="00E545B5"/>
    <w:rsid w:val="00E553DD"/>
    <w:rsid w:val="00E5548B"/>
    <w:rsid w:val="00E571AB"/>
    <w:rsid w:val="00E61EDB"/>
    <w:rsid w:val="00E62C94"/>
    <w:rsid w:val="00E6700A"/>
    <w:rsid w:val="00E70955"/>
    <w:rsid w:val="00E70B20"/>
    <w:rsid w:val="00E7105C"/>
    <w:rsid w:val="00E72402"/>
    <w:rsid w:val="00E73745"/>
    <w:rsid w:val="00E75780"/>
    <w:rsid w:val="00E75D56"/>
    <w:rsid w:val="00E77AFB"/>
    <w:rsid w:val="00E814B2"/>
    <w:rsid w:val="00E81BB8"/>
    <w:rsid w:val="00E86AD8"/>
    <w:rsid w:val="00E90446"/>
    <w:rsid w:val="00E93700"/>
    <w:rsid w:val="00E9718A"/>
    <w:rsid w:val="00EA12AE"/>
    <w:rsid w:val="00EA67EB"/>
    <w:rsid w:val="00EA69D9"/>
    <w:rsid w:val="00EA7538"/>
    <w:rsid w:val="00EB3322"/>
    <w:rsid w:val="00EB7BBB"/>
    <w:rsid w:val="00EC0455"/>
    <w:rsid w:val="00EC20A0"/>
    <w:rsid w:val="00EC2F63"/>
    <w:rsid w:val="00EC3DBD"/>
    <w:rsid w:val="00EC50B1"/>
    <w:rsid w:val="00ED0640"/>
    <w:rsid w:val="00ED158E"/>
    <w:rsid w:val="00ED16B2"/>
    <w:rsid w:val="00ED207A"/>
    <w:rsid w:val="00ED30CA"/>
    <w:rsid w:val="00ED7F00"/>
    <w:rsid w:val="00EE3921"/>
    <w:rsid w:val="00EE63EC"/>
    <w:rsid w:val="00EF29C6"/>
    <w:rsid w:val="00EF40E2"/>
    <w:rsid w:val="00EF450E"/>
    <w:rsid w:val="00EF63CB"/>
    <w:rsid w:val="00EF7C38"/>
    <w:rsid w:val="00F00EE9"/>
    <w:rsid w:val="00F018C8"/>
    <w:rsid w:val="00F03C0C"/>
    <w:rsid w:val="00F04217"/>
    <w:rsid w:val="00F11AA4"/>
    <w:rsid w:val="00F14426"/>
    <w:rsid w:val="00F14D73"/>
    <w:rsid w:val="00F16523"/>
    <w:rsid w:val="00F20B9B"/>
    <w:rsid w:val="00F237E3"/>
    <w:rsid w:val="00F27677"/>
    <w:rsid w:val="00F27CDC"/>
    <w:rsid w:val="00F30260"/>
    <w:rsid w:val="00F33F45"/>
    <w:rsid w:val="00F35000"/>
    <w:rsid w:val="00F35973"/>
    <w:rsid w:val="00F405F5"/>
    <w:rsid w:val="00F472C6"/>
    <w:rsid w:val="00F50B79"/>
    <w:rsid w:val="00F53029"/>
    <w:rsid w:val="00F53D50"/>
    <w:rsid w:val="00F561FD"/>
    <w:rsid w:val="00F56581"/>
    <w:rsid w:val="00F5714A"/>
    <w:rsid w:val="00F6096A"/>
    <w:rsid w:val="00F7186D"/>
    <w:rsid w:val="00F72158"/>
    <w:rsid w:val="00F738EA"/>
    <w:rsid w:val="00F76C5C"/>
    <w:rsid w:val="00F83F07"/>
    <w:rsid w:val="00F8505B"/>
    <w:rsid w:val="00F90091"/>
    <w:rsid w:val="00F9052A"/>
    <w:rsid w:val="00F91893"/>
    <w:rsid w:val="00F96311"/>
    <w:rsid w:val="00F979C1"/>
    <w:rsid w:val="00FA02C5"/>
    <w:rsid w:val="00FA2082"/>
    <w:rsid w:val="00FA3BD6"/>
    <w:rsid w:val="00FA4519"/>
    <w:rsid w:val="00FB0B23"/>
    <w:rsid w:val="00FB2785"/>
    <w:rsid w:val="00FB2CAB"/>
    <w:rsid w:val="00FB2F7C"/>
    <w:rsid w:val="00FC00BD"/>
    <w:rsid w:val="00FC0928"/>
    <w:rsid w:val="00FC0CEF"/>
    <w:rsid w:val="00FC4CE0"/>
    <w:rsid w:val="00FC5811"/>
    <w:rsid w:val="00FC5D09"/>
    <w:rsid w:val="00FD0BC7"/>
    <w:rsid w:val="00FD2EB5"/>
    <w:rsid w:val="00FD5C0F"/>
    <w:rsid w:val="00FD633C"/>
    <w:rsid w:val="00FD75F7"/>
    <w:rsid w:val="00FE17E2"/>
    <w:rsid w:val="00FE31BC"/>
    <w:rsid w:val="00FE362D"/>
    <w:rsid w:val="00FE49E0"/>
    <w:rsid w:val="00FF0D6F"/>
    <w:rsid w:val="00FF1E86"/>
    <w:rsid w:val="00FF3566"/>
    <w:rsid w:val="00FF387E"/>
    <w:rsid w:val="00FF54DA"/>
    <w:rsid w:val="00FF5724"/>
    <w:rsid w:val="00FF5EAF"/>
    <w:rsid w:val="00FF5FC0"/>
    <w:rsid w:val="00FF6137"/>
    <w:rsid w:val="00FF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E6FF"/>
  <w15:docId w15:val="{B34080BD-09FF-4838-9F30-FBB85C54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2"/>
    <w:qFormat/>
    <w:rsid w:val="005F2E7B"/>
    <w:pPr>
      <w:spacing w:after="240" w:line="260" w:lineRule="exact"/>
      <w:jc w:val="both"/>
    </w:pPr>
    <w:rPr>
      <w:rFonts w:ascii="Times New Roman" w:eastAsia="Times New Roman" w:hAnsi="Times New Roman" w:cs="Times New Roman"/>
      <w:szCs w:val="24"/>
      <w:lang w:val="en-GB" w:bidi="he-IL"/>
    </w:rPr>
  </w:style>
  <w:style w:type="paragraph" w:styleId="Heading1">
    <w:name w:val="heading 1"/>
    <w:next w:val="Normal"/>
    <w:link w:val="Heading1Char"/>
    <w:uiPriority w:val="9"/>
    <w:qFormat/>
    <w:rsid w:val="005F2E7B"/>
    <w:pPr>
      <w:keepNext/>
      <w:widowControl w:val="0"/>
      <w:spacing w:after="360" w:line="360" w:lineRule="exact"/>
      <w:outlineLvl w:val="0"/>
    </w:pPr>
    <w:rPr>
      <w:rFonts w:ascii="Times New Roman" w:eastAsia="Times New Roman" w:hAnsi="Times New Roman" w:cs="Arial"/>
      <w:sz w:val="36"/>
      <w:szCs w:val="24"/>
      <w:lang w:val="en-GB" w:bidi="he-IL"/>
    </w:rPr>
  </w:style>
  <w:style w:type="paragraph" w:styleId="Heading2">
    <w:name w:val="heading 2"/>
    <w:next w:val="Normal"/>
    <w:link w:val="Heading2Char"/>
    <w:uiPriority w:val="9"/>
    <w:unhideWhenUsed/>
    <w:qFormat/>
    <w:rsid w:val="005F2E7B"/>
    <w:pPr>
      <w:keepNext/>
      <w:spacing w:before="240" w:after="120" w:line="300" w:lineRule="exact"/>
      <w:outlineLvl w:val="1"/>
    </w:pPr>
    <w:rPr>
      <w:rFonts w:ascii="Times New Roman" w:eastAsia="Times New Roman" w:hAnsi="Times New Roman" w:cs="Times New Roman"/>
      <w:bCs/>
      <w:sz w:val="26"/>
      <w:szCs w:val="24"/>
      <w:lang w:val="en-GB" w:bidi="he-IL"/>
    </w:rPr>
  </w:style>
  <w:style w:type="paragraph" w:styleId="Heading3">
    <w:name w:val="heading 3"/>
    <w:next w:val="Normal"/>
    <w:link w:val="Heading3Char"/>
    <w:uiPriority w:val="9"/>
    <w:unhideWhenUsed/>
    <w:qFormat/>
    <w:rsid w:val="005F2E7B"/>
    <w:pPr>
      <w:keepNext/>
      <w:keepLines/>
      <w:widowControl w:val="0"/>
      <w:spacing w:after="120" w:line="260" w:lineRule="exact"/>
      <w:outlineLvl w:val="2"/>
    </w:pPr>
    <w:rPr>
      <w:rFonts w:ascii="Times New Roman" w:eastAsia="Times New Roman" w:hAnsi="Times New Roman" w:cs="Times New Roman"/>
      <w:b/>
      <w:bCs/>
      <w:color w:val="000000"/>
      <w:szCs w:val="24"/>
      <w:lang w:val="en-GB" w:bidi="he-IL"/>
    </w:rPr>
  </w:style>
  <w:style w:type="paragraph" w:styleId="Heading4">
    <w:name w:val="heading 4"/>
    <w:next w:val="Normal"/>
    <w:link w:val="Heading4Char"/>
    <w:uiPriority w:val="9"/>
    <w:unhideWhenUsed/>
    <w:qFormat/>
    <w:rsid w:val="005F2E7B"/>
    <w:pPr>
      <w:keepNext/>
      <w:keepLines/>
      <w:widowControl w:val="0"/>
      <w:spacing w:after="120" w:line="260" w:lineRule="exact"/>
      <w:outlineLvl w:val="3"/>
    </w:pPr>
    <w:rPr>
      <w:rFonts w:ascii="Times New Roman" w:eastAsia="Times New Roman" w:hAnsi="Times New Roman" w:cs="Arial"/>
      <w:bCs/>
      <w:i/>
      <w:szCs w:val="28"/>
      <w:lang w:val="en-GB" w:bidi="he-IL"/>
    </w:rPr>
  </w:style>
  <w:style w:type="paragraph" w:styleId="Heading5">
    <w:name w:val="heading 5"/>
    <w:next w:val="Normal"/>
    <w:link w:val="Heading5Char"/>
    <w:uiPriority w:val="9"/>
    <w:unhideWhenUsed/>
    <w:rsid w:val="005F2E7B"/>
    <w:pPr>
      <w:keepNext/>
      <w:keepLines/>
      <w:spacing w:after="120" w:line="240" w:lineRule="exact"/>
      <w:ind w:left="340"/>
      <w:outlineLvl w:val="4"/>
    </w:pPr>
    <w:rPr>
      <w:rFonts w:ascii="Times New Roman" w:eastAsiaTheme="majorEastAsia" w:hAnsi="Times New Roman" w:cstheme="majorBidi"/>
      <w:szCs w:val="24"/>
      <w:lang w:val="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qFormat/>
    <w:rsid w:val="005F2E7B"/>
    <w:pPr>
      <w:spacing w:after="240" w:line="240" w:lineRule="auto"/>
      <w:ind w:left="346" w:right="346"/>
      <w:contextualSpacing/>
      <w:jc w:val="both"/>
    </w:pPr>
    <w:rPr>
      <w:rFonts w:ascii="Times New Roman" w:eastAsia="Calibri" w:hAnsi="Times New Roman" w:cs="Times New Roman"/>
      <w:szCs w:val="24"/>
      <w:lang w:val="en-GB" w:bidi="he-IL"/>
    </w:rPr>
  </w:style>
  <w:style w:type="character" w:customStyle="1" w:styleId="AbstractChar">
    <w:name w:val="Abstract Char"/>
    <w:basedOn w:val="DefaultParagraphFont"/>
    <w:link w:val="Abstract"/>
    <w:rsid w:val="005F2E7B"/>
    <w:rPr>
      <w:rFonts w:ascii="Times New Roman" w:eastAsia="Calibri" w:hAnsi="Times New Roman" w:cs="Times New Roman"/>
      <w:szCs w:val="24"/>
      <w:lang w:val="en-GB" w:bidi="he-IL"/>
    </w:rPr>
  </w:style>
  <w:style w:type="character" w:customStyle="1" w:styleId="Heading2Char">
    <w:name w:val="Heading 2 Char"/>
    <w:link w:val="Heading2"/>
    <w:uiPriority w:val="9"/>
    <w:rsid w:val="005F2E7B"/>
    <w:rPr>
      <w:rFonts w:ascii="Times New Roman" w:eastAsia="Times New Roman" w:hAnsi="Times New Roman" w:cs="Times New Roman"/>
      <w:bCs/>
      <w:sz w:val="26"/>
      <w:szCs w:val="24"/>
      <w:lang w:val="en-GB" w:bidi="he-IL"/>
    </w:rPr>
  </w:style>
  <w:style w:type="paragraph" w:customStyle="1" w:styleId="Authordetails">
    <w:name w:val="Author details"/>
    <w:qFormat/>
    <w:rsid w:val="005F2E7B"/>
    <w:pPr>
      <w:widowControl w:val="0"/>
      <w:spacing w:after="240" w:line="240" w:lineRule="auto"/>
      <w:contextualSpacing/>
    </w:pPr>
    <w:rPr>
      <w:rFonts w:ascii="Times New Roman" w:eastAsia="Calibri" w:hAnsi="Times New Roman" w:cs="Times New Roman"/>
      <w:szCs w:val="24"/>
      <w:lang w:val="en-GB" w:bidi="he-IL"/>
    </w:rPr>
  </w:style>
  <w:style w:type="paragraph" w:styleId="BalloonText">
    <w:name w:val="Balloon Text"/>
    <w:basedOn w:val="Normal"/>
    <w:link w:val="BalloonTextChar"/>
    <w:uiPriority w:val="99"/>
    <w:semiHidden/>
    <w:unhideWhenUsed/>
    <w:rsid w:val="005F2E7B"/>
    <w:rPr>
      <w:rFonts w:ascii="Tahoma" w:hAnsi="Tahoma" w:cs="Tahoma"/>
      <w:sz w:val="16"/>
      <w:szCs w:val="16"/>
    </w:rPr>
  </w:style>
  <w:style w:type="character" w:customStyle="1" w:styleId="BalloonTextChar">
    <w:name w:val="Balloon Text Char"/>
    <w:link w:val="BalloonText"/>
    <w:uiPriority w:val="99"/>
    <w:semiHidden/>
    <w:rsid w:val="005F2E7B"/>
    <w:rPr>
      <w:rFonts w:ascii="Tahoma" w:eastAsia="Times New Roman" w:hAnsi="Tahoma" w:cs="Tahoma"/>
      <w:sz w:val="16"/>
      <w:szCs w:val="16"/>
      <w:lang w:val="en-GB" w:bidi="he-IL"/>
    </w:rPr>
  </w:style>
  <w:style w:type="paragraph" w:styleId="BodyText">
    <w:name w:val="Body Text"/>
    <w:link w:val="BodyTextChar"/>
    <w:qFormat/>
    <w:rsid w:val="005F2E7B"/>
    <w:pPr>
      <w:spacing w:after="240" w:line="260" w:lineRule="exact"/>
      <w:jc w:val="both"/>
    </w:pPr>
    <w:rPr>
      <w:rFonts w:ascii="Times New Roman" w:eastAsia="Times New Roman" w:hAnsi="Times New Roman" w:cs="Times New Roman"/>
      <w:szCs w:val="24"/>
      <w:lang w:val="en-GB" w:bidi="he-IL"/>
    </w:rPr>
  </w:style>
  <w:style w:type="character" w:customStyle="1" w:styleId="BodyTextChar">
    <w:name w:val="Body Text Char"/>
    <w:basedOn w:val="DefaultParagraphFont"/>
    <w:link w:val="BodyText"/>
    <w:rsid w:val="005F2E7B"/>
    <w:rPr>
      <w:rFonts w:ascii="Times New Roman" w:eastAsia="Times New Roman" w:hAnsi="Times New Roman" w:cs="Times New Roman"/>
      <w:szCs w:val="24"/>
      <w:lang w:val="en-GB" w:bidi="he-IL"/>
    </w:rPr>
  </w:style>
  <w:style w:type="paragraph" w:customStyle="1" w:styleId="FigureorPictureCaption">
    <w:name w:val="Figure or Picture Caption"/>
    <w:next w:val="Normal"/>
    <w:qFormat/>
    <w:rsid w:val="005F2E7B"/>
    <w:pPr>
      <w:keepLines/>
      <w:spacing w:after="240" w:line="260" w:lineRule="exact"/>
      <w:contextualSpacing/>
    </w:pPr>
    <w:rPr>
      <w:rFonts w:ascii="Times New Roman" w:eastAsia="Calibri" w:hAnsi="Times New Roman" w:cs="Times New Roman"/>
      <w:szCs w:val="24"/>
      <w:lang w:val="en-GB" w:bidi="he-IL"/>
    </w:rPr>
  </w:style>
  <w:style w:type="paragraph" w:customStyle="1" w:styleId="FirstPageMetadata">
    <w:name w:val="First Page Metadata"/>
    <w:qFormat/>
    <w:rsid w:val="005F2E7B"/>
    <w:pPr>
      <w:widowControl w:val="0"/>
      <w:shd w:val="clear" w:color="auto" w:fill="FFFFFF"/>
      <w:spacing w:after="0" w:line="240" w:lineRule="auto"/>
    </w:pPr>
    <w:rPr>
      <w:rFonts w:ascii="Times New Roman" w:eastAsia="Times New Roman" w:hAnsi="Times New Roman" w:cs="Times New Roman"/>
      <w:sz w:val="16"/>
      <w:szCs w:val="16"/>
    </w:rPr>
  </w:style>
  <w:style w:type="paragraph" w:styleId="Footer">
    <w:name w:val="footer"/>
    <w:basedOn w:val="Normal"/>
    <w:link w:val="FooterChar"/>
    <w:uiPriority w:val="99"/>
    <w:unhideWhenUsed/>
    <w:rsid w:val="005F2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E7B"/>
    <w:rPr>
      <w:rFonts w:ascii="Times New Roman" w:eastAsia="Times New Roman" w:hAnsi="Times New Roman" w:cs="Times New Roman"/>
      <w:szCs w:val="24"/>
      <w:lang w:val="en-GB" w:bidi="he-IL"/>
    </w:rPr>
  </w:style>
  <w:style w:type="character" w:customStyle="1" w:styleId="Heading1Char">
    <w:name w:val="Heading 1 Char"/>
    <w:link w:val="Heading1"/>
    <w:uiPriority w:val="9"/>
    <w:rsid w:val="005F2E7B"/>
    <w:rPr>
      <w:rFonts w:ascii="Times New Roman" w:eastAsia="Times New Roman" w:hAnsi="Times New Roman" w:cs="Arial"/>
      <w:sz w:val="36"/>
      <w:szCs w:val="24"/>
      <w:lang w:val="en-GB" w:bidi="he-IL"/>
    </w:rPr>
  </w:style>
  <w:style w:type="paragraph" w:customStyle="1" w:styleId="Footnote">
    <w:name w:val="Footnote"/>
    <w:link w:val="FootnoteChar"/>
    <w:qFormat/>
    <w:rsid w:val="005F2E7B"/>
    <w:pPr>
      <w:spacing w:after="0" w:line="220" w:lineRule="exact"/>
      <w:ind w:left="454" w:hanging="454"/>
      <w:jc w:val="both"/>
    </w:pPr>
    <w:rPr>
      <w:rFonts w:ascii="Times New Roman" w:eastAsia="Times New Roman" w:hAnsi="Times New Roman" w:cs="Times New Roman"/>
      <w:sz w:val="18"/>
      <w:szCs w:val="20"/>
      <w:lang w:val="en-GB" w:bidi="he-IL"/>
    </w:rPr>
  </w:style>
  <w:style w:type="character" w:customStyle="1" w:styleId="FootnoteChar">
    <w:name w:val="Footnote Char"/>
    <w:basedOn w:val="DefaultParagraphFont"/>
    <w:link w:val="Footnote"/>
    <w:rsid w:val="005F2E7B"/>
    <w:rPr>
      <w:rFonts w:ascii="Times New Roman" w:eastAsia="Times New Roman" w:hAnsi="Times New Roman" w:cs="Times New Roman"/>
      <w:sz w:val="18"/>
      <w:szCs w:val="20"/>
      <w:lang w:val="en-GB" w:bidi="he-IL"/>
    </w:rPr>
  </w:style>
  <w:style w:type="character" w:styleId="FootnoteReference">
    <w:name w:val="footnote reference"/>
    <w:uiPriority w:val="99"/>
    <w:semiHidden/>
    <w:unhideWhenUsed/>
    <w:rsid w:val="005F2E7B"/>
    <w:rPr>
      <w:vertAlign w:val="superscript"/>
    </w:rPr>
  </w:style>
  <w:style w:type="paragraph" w:styleId="FootnoteText">
    <w:name w:val="footnote text"/>
    <w:basedOn w:val="Normal"/>
    <w:link w:val="FootnoteTextChar"/>
    <w:uiPriority w:val="99"/>
    <w:semiHidden/>
    <w:unhideWhenUsed/>
    <w:rsid w:val="005F2E7B"/>
    <w:rPr>
      <w:sz w:val="20"/>
      <w:szCs w:val="20"/>
    </w:rPr>
  </w:style>
  <w:style w:type="character" w:customStyle="1" w:styleId="FootnoteTextChar">
    <w:name w:val="Footnote Text Char"/>
    <w:basedOn w:val="DefaultParagraphFont"/>
    <w:link w:val="FootnoteText"/>
    <w:uiPriority w:val="99"/>
    <w:semiHidden/>
    <w:rsid w:val="005F2E7B"/>
    <w:rPr>
      <w:rFonts w:ascii="Times New Roman" w:eastAsia="Times New Roman" w:hAnsi="Times New Roman" w:cs="Times New Roman"/>
      <w:sz w:val="20"/>
      <w:szCs w:val="20"/>
      <w:lang w:val="en-GB" w:bidi="he-IL"/>
    </w:rPr>
  </w:style>
  <w:style w:type="paragraph" w:styleId="Header">
    <w:name w:val="header"/>
    <w:link w:val="HeaderChar"/>
    <w:uiPriority w:val="99"/>
    <w:unhideWhenUsed/>
    <w:rsid w:val="005F2E7B"/>
    <w:pPr>
      <w:tabs>
        <w:tab w:val="center" w:pos="4680"/>
        <w:tab w:val="right" w:pos="9360"/>
      </w:tabs>
      <w:spacing w:after="0" w:line="240" w:lineRule="auto"/>
      <w:jc w:val="right"/>
    </w:pPr>
    <w:rPr>
      <w:rFonts w:ascii="Times New Roman" w:eastAsia="Times New Roman" w:hAnsi="Times New Roman" w:cs="Times New Roman"/>
      <w:szCs w:val="24"/>
      <w:lang w:val="en-GB" w:bidi="he-IL"/>
    </w:rPr>
  </w:style>
  <w:style w:type="character" w:customStyle="1" w:styleId="HeaderChar">
    <w:name w:val="Header Char"/>
    <w:basedOn w:val="DefaultParagraphFont"/>
    <w:link w:val="Header"/>
    <w:uiPriority w:val="99"/>
    <w:rsid w:val="005F2E7B"/>
    <w:rPr>
      <w:rFonts w:ascii="Times New Roman" w:eastAsia="Times New Roman" w:hAnsi="Times New Roman" w:cs="Times New Roman"/>
      <w:szCs w:val="24"/>
      <w:lang w:val="en-GB" w:bidi="he-IL"/>
    </w:rPr>
  </w:style>
  <w:style w:type="paragraph" w:customStyle="1" w:styleId="Headerp2">
    <w:name w:val="Header p2"/>
    <w:qFormat/>
    <w:rsid w:val="005F2E7B"/>
    <w:pPr>
      <w:spacing w:after="0" w:line="264" w:lineRule="auto"/>
      <w:jc w:val="center"/>
    </w:pPr>
    <w:rPr>
      <w:rFonts w:ascii="Times New Roman" w:eastAsia="Times New Roman" w:hAnsi="Times New Roman" w:cs="Times New Roman"/>
      <w:color w:val="7F7F7F" w:themeColor="text1" w:themeTint="80"/>
      <w:sz w:val="18"/>
      <w:szCs w:val="20"/>
      <w:lang w:val="en-GB" w:bidi="he-IL"/>
    </w:rPr>
  </w:style>
  <w:style w:type="character" w:customStyle="1" w:styleId="Heading5Char">
    <w:name w:val="Heading 5 Char"/>
    <w:basedOn w:val="DefaultParagraphFont"/>
    <w:link w:val="Heading5"/>
    <w:uiPriority w:val="9"/>
    <w:rsid w:val="005F2E7B"/>
    <w:rPr>
      <w:rFonts w:ascii="Times New Roman" w:eastAsiaTheme="majorEastAsia" w:hAnsi="Times New Roman" w:cstheme="majorBidi"/>
      <w:szCs w:val="24"/>
      <w:lang w:val="en-GB" w:bidi="he-IL"/>
    </w:rPr>
  </w:style>
  <w:style w:type="character" w:styleId="Hyperlink">
    <w:name w:val="Hyperlink"/>
    <w:basedOn w:val="DefaultParagraphFont"/>
    <w:uiPriority w:val="99"/>
    <w:unhideWhenUsed/>
    <w:rsid w:val="005F2E7B"/>
    <w:rPr>
      <w:color w:val="auto"/>
      <w:u w:val="none"/>
    </w:rPr>
  </w:style>
  <w:style w:type="paragraph" w:styleId="Revision">
    <w:name w:val="Revision"/>
    <w:hidden/>
    <w:uiPriority w:val="99"/>
    <w:semiHidden/>
    <w:rsid w:val="000F18D9"/>
    <w:pPr>
      <w:spacing w:after="0" w:line="240" w:lineRule="auto"/>
    </w:pPr>
  </w:style>
  <w:style w:type="paragraph" w:customStyle="1" w:styleId="Keywords">
    <w:name w:val="Keywords"/>
    <w:qFormat/>
    <w:rsid w:val="005F2E7B"/>
    <w:pPr>
      <w:widowControl w:val="0"/>
      <w:spacing w:after="0" w:line="240" w:lineRule="auto"/>
      <w:ind w:left="1077" w:hanging="1077"/>
    </w:pPr>
    <w:rPr>
      <w:rFonts w:ascii="Times New Roman" w:eastAsia="Calibri" w:hAnsi="Times New Roman" w:cs="Times New Roman"/>
      <w:szCs w:val="24"/>
      <w:lang w:val="en-GB" w:bidi="he-IL"/>
    </w:rPr>
  </w:style>
  <w:style w:type="character" w:styleId="LineNumber">
    <w:name w:val="line number"/>
    <w:basedOn w:val="DefaultParagraphFont"/>
    <w:uiPriority w:val="99"/>
    <w:semiHidden/>
    <w:unhideWhenUsed/>
    <w:rsid w:val="005F2E7B"/>
  </w:style>
  <w:style w:type="paragraph" w:customStyle="1" w:styleId="Listofitems">
    <w:name w:val="List of items"/>
    <w:basedOn w:val="Normal"/>
    <w:qFormat/>
    <w:rsid w:val="005F2E7B"/>
    <w:pPr>
      <w:spacing w:after="120" w:line="240" w:lineRule="auto"/>
      <w:jc w:val="left"/>
    </w:pPr>
  </w:style>
  <w:style w:type="paragraph" w:styleId="ListParagraph">
    <w:name w:val="List Paragraph"/>
    <w:basedOn w:val="Normal"/>
    <w:uiPriority w:val="34"/>
    <w:rsid w:val="005F2E7B"/>
    <w:pPr>
      <w:numPr>
        <w:numId w:val="12"/>
      </w:numPr>
      <w:contextualSpacing/>
    </w:pPr>
  </w:style>
  <w:style w:type="paragraph" w:customStyle="1" w:styleId="PageNumberp2">
    <w:name w:val="Page Number p2"/>
    <w:qFormat/>
    <w:rsid w:val="005F2E7B"/>
    <w:pPr>
      <w:widowControl w:val="0"/>
      <w:spacing w:before="120" w:after="0" w:line="240" w:lineRule="auto"/>
      <w:jc w:val="center"/>
    </w:pPr>
    <w:rPr>
      <w:rFonts w:ascii="Times New Roman" w:eastAsia="Times New Roman" w:hAnsi="Times New Roman" w:cs="Times New Roman"/>
      <w:sz w:val="20"/>
      <w:szCs w:val="24"/>
      <w:lang w:val="en-GB" w:bidi="he-IL"/>
    </w:rPr>
  </w:style>
  <w:style w:type="paragraph" w:styleId="Quote">
    <w:name w:val="Quote"/>
    <w:next w:val="BodyText"/>
    <w:link w:val="QuoteChar"/>
    <w:qFormat/>
    <w:rsid w:val="005F2E7B"/>
    <w:pPr>
      <w:spacing w:after="240" w:line="240" w:lineRule="exact"/>
      <w:ind w:left="340" w:right="340"/>
      <w:jc w:val="both"/>
    </w:pPr>
    <w:rPr>
      <w:rFonts w:ascii="Times New Roman" w:eastAsia="Times New Roman" w:hAnsi="Times New Roman" w:cs="Times New Roman"/>
      <w:iCs/>
      <w:color w:val="000000"/>
      <w:sz w:val="20"/>
      <w:szCs w:val="24"/>
      <w:lang w:val="en-GB" w:bidi="he-IL"/>
    </w:rPr>
  </w:style>
  <w:style w:type="character" w:customStyle="1" w:styleId="QuoteChar">
    <w:name w:val="Quote Char"/>
    <w:link w:val="Quote"/>
    <w:rsid w:val="005F2E7B"/>
    <w:rPr>
      <w:rFonts w:ascii="Times New Roman" w:eastAsia="Times New Roman" w:hAnsi="Times New Roman" w:cs="Times New Roman"/>
      <w:iCs/>
      <w:color w:val="000000"/>
      <w:sz w:val="20"/>
      <w:szCs w:val="24"/>
      <w:lang w:val="en-GB" w:bidi="he-IL"/>
    </w:rPr>
  </w:style>
  <w:style w:type="character" w:customStyle="1" w:styleId="Heading3Char">
    <w:name w:val="Heading 3 Char"/>
    <w:link w:val="Heading3"/>
    <w:uiPriority w:val="9"/>
    <w:rsid w:val="005F2E7B"/>
    <w:rPr>
      <w:rFonts w:ascii="Times New Roman" w:eastAsia="Times New Roman" w:hAnsi="Times New Roman" w:cs="Times New Roman"/>
      <w:b/>
      <w:bCs/>
      <w:color w:val="000000"/>
      <w:szCs w:val="24"/>
      <w:lang w:val="en-GB" w:bidi="he-IL"/>
    </w:rPr>
  </w:style>
  <w:style w:type="paragraph" w:customStyle="1" w:styleId="Reference">
    <w:name w:val="Reference"/>
    <w:link w:val="ReferenceChar"/>
    <w:qFormat/>
    <w:rsid w:val="005F2E7B"/>
    <w:pPr>
      <w:keepLines/>
      <w:autoSpaceDE w:val="0"/>
      <w:autoSpaceDN w:val="0"/>
      <w:adjustRightInd w:val="0"/>
      <w:spacing w:after="0" w:line="240" w:lineRule="exact"/>
      <w:ind w:left="340" w:hanging="340"/>
      <w:contextualSpacing/>
    </w:pPr>
    <w:rPr>
      <w:rFonts w:ascii="Times New Roman" w:eastAsia="Calibri" w:hAnsi="Times New Roman" w:cs="Times New Roman"/>
      <w:sz w:val="20"/>
      <w:szCs w:val="18"/>
      <w:lang w:val="en-GB" w:bidi="he-IL"/>
    </w:rPr>
  </w:style>
  <w:style w:type="character" w:customStyle="1" w:styleId="ReferenceChar">
    <w:name w:val="Reference Char"/>
    <w:link w:val="Reference"/>
    <w:rsid w:val="005F2E7B"/>
    <w:rPr>
      <w:rFonts w:ascii="Times New Roman" w:eastAsia="Calibri" w:hAnsi="Times New Roman" w:cs="Times New Roman"/>
      <w:sz w:val="20"/>
      <w:szCs w:val="18"/>
      <w:lang w:val="en-GB" w:bidi="he-IL"/>
    </w:rPr>
  </w:style>
  <w:style w:type="paragraph" w:customStyle="1" w:styleId="TableColHead">
    <w:name w:val="Table Col Head"/>
    <w:qFormat/>
    <w:rsid w:val="005F2E7B"/>
    <w:pPr>
      <w:keepNext/>
      <w:keepLines/>
      <w:widowControl w:val="0"/>
      <w:spacing w:after="0" w:line="240" w:lineRule="exact"/>
    </w:pPr>
    <w:rPr>
      <w:rFonts w:ascii="Times New Roman" w:eastAsia="Calibri" w:hAnsi="Times New Roman" w:cs="Times New Roman"/>
      <w:b/>
      <w:sz w:val="20"/>
      <w:szCs w:val="24"/>
      <w:lang w:bidi="he-IL"/>
    </w:rPr>
  </w:style>
  <w:style w:type="table" w:styleId="TableGrid">
    <w:name w:val="Table Grid"/>
    <w:basedOn w:val="TableNormal"/>
    <w:uiPriority w:val="59"/>
    <w:rsid w:val="005F2E7B"/>
    <w:pPr>
      <w:spacing w:after="0" w:line="240" w:lineRule="auto"/>
    </w:pPr>
    <w:rPr>
      <w:rFonts w:ascii="Calibri" w:eastAsia="Times New Roman"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5F2E7B"/>
    <w:rPr>
      <w:rFonts w:ascii="Times New Roman" w:eastAsia="Times New Roman" w:hAnsi="Times New Roman" w:cs="Arial"/>
      <w:bCs/>
      <w:i/>
      <w:szCs w:val="28"/>
      <w:lang w:val="en-GB" w:bidi="he-IL"/>
    </w:rPr>
  </w:style>
  <w:style w:type="table" w:customStyle="1" w:styleId="TableGrid1">
    <w:name w:val="Table Grid1"/>
    <w:basedOn w:val="TableNormal"/>
    <w:next w:val="TableGrid"/>
    <w:uiPriority w:val="59"/>
    <w:rsid w:val="005F2E7B"/>
    <w:pPr>
      <w:spacing w:after="0" w:line="240" w:lineRule="auto"/>
    </w:pPr>
    <w:rPr>
      <w:rFonts w:ascii="Calibri" w:eastAsia="Times New Roman"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qFormat/>
    <w:rsid w:val="005F2E7B"/>
    <w:pPr>
      <w:keepNext/>
      <w:keepLines/>
      <w:widowControl w:val="0"/>
      <w:spacing w:after="240" w:line="260" w:lineRule="exact"/>
      <w:contextualSpacing/>
    </w:pPr>
    <w:rPr>
      <w:rFonts w:ascii="Times New Roman" w:eastAsia="Calibri" w:hAnsi="Times New Roman" w:cs="Times New Roman"/>
      <w:szCs w:val="24"/>
      <w:lang w:val="nl-NL" w:bidi="he-IL"/>
    </w:rPr>
  </w:style>
  <w:style w:type="paragraph" w:customStyle="1" w:styleId="TableNote">
    <w:name w:val="Table Note"/>
    <w:qFormat/>
    <w:rsid w:val="005F2E7B"/>
    <w:pPr>
      <w:keepLines/>
      <w:spacing w:before="120" w:after="240" w:line="240" w:lineRule="exact"/>
    </w:pPr>
    <w:rPr>
      <w:rFonts w:ascii="Times New Roman" w:eastAsia="Calibri" w:hAnsi="Times New Roman" w:cs="Times New Roman"/>
      <w:sz w:val="20"/>
      <w:szCs w:val="24"/>
      <w:lang w:bidi="he-IL"/>
    </w:rPr>
  </w:style>
  <w:style w:type="paragraph" w:customStyle="1" w:styleId="TableText">
    <w:name w:val="Table Text"/>
    <w:qFormat/>
    <w:rsid w:val="005F2E7B"/>
    <w:pPr>
      <w:keepNext/>
      <w:widowControl w:val="0"/>
      <w:spacing w:after="0" w:line="240" w:lineRule="auto"/>
    </w:pPr>
    <w:rPr>
      <w:rFonts w:ascii="Times New Roman" w:eastAsia="Calibri" w:hAnsi="Times New Roman" w:cs="Times New Roman"/>
      <w:sz w:val="20"/>
      <w:szCs w:val="10"/>
      <w:lang w:bidi="he-IL"/>
    </w:rPr>
  </w:style>
  <w:style w:type="character" w:styleId="UnresolvedMention">
    <w:name w:val="Unresolved Mention"/>
    <w:basedOn w:val="DefaultParagraphFont"/>
    <w:uiPriority w:val="99"/>
    <w:semiHidden/>
    <w:unhideWhenUsed/>
    <w:rsid w:val="005F2E7B"/>
    <w:rPr>
      <w:color w:val="605E5C"/>
      <w:shd w:val="clear" w:color="auto" w:fill="E1DFDD"/>
    </w:rPr>
  </w:style>
  <w:style w:type="table" w:customStyle="1" w:styleId="TableGrid11">
    <w:name w:val="Table Grid11"/>
    <w:basedOn w:val="TableNormal"/>
    <w:next w:val="TableGrid"/>
    <w:uiPriority w:val="59"/>
    <w:rsid w:val="0027779D"/>
    <w:pPr>
      <w:spacing w:after="0" w:line="240" w:lineRule="auto"/>
    </w:pPr>
    <w:rPr>
      <w:rFonts w:ascii="Calibri" w:eastAsia="Times New Roman"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1FBC"/>
    <w:rPr>
      <w:sz w:val="16"/>
      <w:szCs w:val="16"/>
    </w:rPr>
  </w:style>
  <w:style w:type="paragraph" w:styleId="CommentText">
    <w:name w:val="annotation text"/>
    <w:basedOn w:val="Normal"/>
    <w:link w:val="CommentTextChar"/>
    <w:uiPriority w:val="99"/>
    <w:unhideWhenUsed/>
    <w:rsid w:val="00361FBC"/>
    <w:pPr>
      <w:spacing w:line="240" w:lineRule="auto"/>
    </w:pPr>
    <w:rPr>
      <w:sz w:val="20"/>
      <w:szCs w:val="20"/>
    </w:rPr>
  </w:style>
  <w:style w:type="character" w:customStyle="1" w:styleId="CommentTextChar">
    <w:name w:val="Comment Text Char"/>
    <w:basedOn w:val="DefaultParagraphFont"/>
    <w:link w:val="CommentText"/>
    <w:uiPriority w:val="99"/>
    <w:rsid w:val="00361FBC"/>
    <w:rPr>
      <w:rFonts w:ascii="Times New Roman" w:eastAsia="Times New Roman" w:hAnsi="Times New Roman" w:cs="Times New Roman"/>
      <w:sz w:val="20"/>
      <w:szCs w:val="20"/>
      <w:lang w:val="en-GB" w:bidi="he-IL"/>
    </w:rPr>
  </w:style>
  <w:style w:type="paragraph" w:styleId="CommentSubject">
    <w:name w:val="annotation subject"/>
    <w:basedOn w:val="CommentText"/>
    <w:next w:val="CommentText"/>
    <w:link w:val="CommentSubjectChar"/>
    <w:uiPriority w:val="99"/>
    <w:semiHidden/>
    <w:unhideWhenUsed/>
    <w:rsid w:val="00361FBC"/>
    <w:rPr>
      <w:b/>
      <w:bCs/>
    </w:rPr>
  </w:style>
  <w:style w:type="character" w:customStyle="1" w:styleId="CommentSubjectChar">
    <w:name w:val="Comment Subject Char"/>
    <w:basedOn w:val="CommentTextChar"/>
    <w:link w:val="CommentSubject"/>
    <w:uiPriority w:val="99"/>
    <w:semiHidden/>
    <w:rsid w:val="00361FBC"/>
    <w:rPr>
      <w:rFonts w:ascii="Times New Roman" w:eastAsia="Times New Roman" w:hAnsi="Times New Roman" w:cs="Times New Roman"/>
      <w:b/>
      <w:bCs/>
      <w:sz w:val="20"/>
      <w:szCs w:val="20"/>
      <w:lang w:val="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766">
      <w:bodyDiv w:val="1"/>
      <w:marLeft w:val="0"/>
      <w:marRight w:val="0"/>
      <w:marTop w:val="0"/>
      <w:marBottom w:val="0"/>
      <w:divBdr>
        <w:top w:val="none" w:sz="0" w:space="0" w:color="auto"/>
        <w:left w:val="none" w:sz="0" w:space="0" w:color="auto"/>
        <w:bottom w:val="none" w:sz="0" w:space="0" w:color="auto"/>
        <w:right w:val="none" w:sz="0" w:space="0" w:color="auto"/>
      </w:divBdr>
    </w:div>
    <w:div w:id="78412909">
      <w:bodyDiv w:val="1"/>
      <w:marLeft w:val="0"/>
      <w:marRight w:val="0"/>
      <w:marTop w:val="0"/>
      <w:marBottom w:val="0"/>
      <w:divBdr>
        <w:top w:val="none" w:sz="0" w:space="0" w:color="auto"/>
        <w:left w:val="none" w:sz="0" w:space="0" w:color="auto"/>
        <w:bottom w:val="none" w:sz="0" w:space="0" w:color="auto"/>
        <w:right w:val="none" w:sz="0" w:space="0" w:color="auto"/>
      </w:divBdr>
      <w:divsChild>
        <w:div w:id="1520461514">
          <w:marLeft w:val="360"/>
          <w:marRight w:val="0"/>
          <w:marTop w:val="200"/>
          <w:marBottom w:val="0"/>
          <w:divBdr>
            <w:top w:val="none" w:sz="0" w:space="0" w:color="auto"/>
            <w:left w:val="none" w:sz="0" w:space="0" w:color="auto"/>
            <w:bottom w:val="none" w:sz="0" w:space="0" w:color="auto"/>
            <w:right w:val="none" w:sz="0" w:space="0" w:color="auto"/>
          </w:divBdr>
        </w:div>
        <w:div w:id="1818064347">
          <w:marLeft w:val="360"/>
          <w:marRight w:val="0"/>
          <w:marTop w:val="200"/>
          <w:marBottom w:val="0"/>
          <w:divBdr>
            <w:top w:val="none" w:sz="0" w:space="0" w:color="auto"/>
            <w:left w:val="none" w:sz="0" w:space="0" w:color="auto"/>
            <w:bottom w:val="none" w:sz="0" w:space="0" w:color="auto"/>
            <w:right w:val="none" w:sz="0" w:space="0" w:color="auto"/>
          </w:divBdr>
        </w:div>
        <w:div w:id="270556470">
          <w:marLeft w:val="360"/>
          <w:marRight w:val="0"/>
          <w:marTop w:val="200"/>
          <w:marBottom w:val="0"/>
          <w:divBdr>
            <w:top w:val="none" w:sz="0" w:space="0" w:color="auto"/>
            <w:left w:val="none" w:sz="0" w:space="0" w:color="auto"/>
            <w:bottom w:val="none" w:sz="0" w:space="0" w:color="auto"/>
            <w:right w:val="none" w:sz="0" w:space="0" w:color="auto"/>
          </w:divBdr>
        </w:div>
      </w:divsChild>
    </w:div>
    <w:div w:id="211696485">
      <w:bodyDiv w:val="1"/>
      <w:marLeft w:val="0"/>
      <w:marRight w:val="0"/>
      <w:marTop w:val="0"/>
      <w:marBottom w:val="0"/>
      <w:divBdr>
        <w:top w:val="none" w:sz="0" w:space="0" w:color="auto"/>
        <w:left w:val="none" w:sz="0" w:space="0" w:color="auto"/>
        <w:bottom w:val="none" w:sz="0" w:space="0" w:color="auto"/>
        <w:right w:val="none" w:sz="0" w:space="0" w:color="auto"/>
      </w:divBdr>
    </w:div>
    <w:div w:id="242178477">
      <w:bodyDiv w:val="1"/>
      <w:marLeft w:val="0"/>
      <w:marRight w:val="0"/>
      <w:marTop w:val="0"/>
      <w:marBottom w:val="0"/>
      <w:divBdr>
        <w:top w:val="none" w:sz="0" w:space="0" w:color="auto"/>
        <w:left w:val="none" w:sz="0" w:space="0" w:color="auto"/>
        <w:bottom w:val="none" w:sz="0" w:space="0" w:color="auto"/>
        <w:right w:val="none" w:sz="0" w:space="0" w:color="auto"/>
      </w:divBdr>
      <w:divsChild>
        <w:div w:id="1101728950">
          <w:marLeft w:val="0"/>
          <w:marRight w:val="0"/>
          <w:marTop w:val="0"/>
          <w:marBottom w:val="150"/>
          <w:divBdr>
            <w:top w:val="none" w:sz="0" w:space="0" w:color="auto"/>
            <w:left w:val="none" w:sz="0" w:space="0" w:color="auto"/>
            <w:bottom w:val="none" w:sz="0" w:space="0" w:color="auto"/>
            <w:right w:val="none" w:sz="0" w:space="0" w:color="auto"/>
          </w:divBdr>
        </w:div>
        <w:div w:id="1155803527">
          <w:marLeft w:val="0"/>
          <w:marRight w:val="0"/>
          <w:marTop w:val="0"/>
          <w:marBottom w:val="225"/>
          <w:divBdr>
            <w:top w:val="none" w:sz="0" w:space="0" w:color="auto"/>
            <w:left w:val="none" w:sz="0" w:space="0" w:color="auto"/>
            <w:bottom w:val="none" w:sz="0" w:space="0" w:color="auto"/>
            <w:right w:val="none" w:sz="0" w:space="0" w:color="auto"/>
          </w:divBdr>
          <w:divsChild>
            <w:div w:id="409692329">
              <w:marLeft w:val="0"/>
              <w:marRight w:val="0"/>
              <w:marTop w:val="0"/>
              <w:marBottom w:val="0"/>
              <w:divBdr>
                <w:top w:val="none" w:sz="0" w:space="0" w:color="auto"/>
                <w:left w:val="none" w:sz="0" w:space="0" w:color="auto"/>
                <w:bottom w:val="none" w:sz="0" w:space="0" w:color="auto"/>
                <w:right w:val="none" w:sz="0" w:space="0" w:color="auto"/>
              </w:divBdr>
              <w:divsChild>
                <w:div w:id="16829305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66754515">
      <w:bodyDiv w:val="1"/>
      <w:marLeft w:val="0"/>
      <w:marRight w:val="0"/>
      <w:marTop w:val="0"/>
      <w:marBottom w:val="0"/>
      <w:divBdr>
        <w:top w:val="none" w:sz="0" w:space="0" w:color="auto"/>
        <w:left w:val="none" w:sz="0" w:space="0" w:color="auto"/>
        <w:bottom w:val="none" w:sz="0" w:space="0" w:color="auto"/>
        <w:right w:val="none" w:sz="0" w:space="0" w:color="auto"/>
      </w:divBdr>
      <w:divsChild>
        <w:div w:id="1589846789">
          <w:marLeft w:val="0"/>
          <w:marRight w:val="0"/>
          <w:marTop w:val="0"/>
          <w:marBottom w:val="0"/>
          <w:divBdr>
            <w:top w:val="none" w:sz="0" w:space="0" w:color="auto"/>
            <w:left w:val="none" w:sz="0" w:space="0" w:color="auto"/>
            <w:bottom w:val="none" w:sz="0" w:space="0" w:color="auto"/>
            <w:right w:val="none" w:sz="0" w:space="0" w:color="auto"/>
          </w:divBdr>
          <w:divsChild>
            <w:div w:id="286741299">
              <w:marLeft w:val="0"/>
              <w:marRight w:val="0"/>
              <w:marTop w:val="0"/>
              <w:marBottom w:val="0"/>
              <w:divBdr>
                <w:top w:val="none" w:sz="0" w:space="0" w:color="auto"/>
                <w:left w:val="none" w:sz="0" w:space="0" w:color="auto"/>
                <w:bottom w:val="none" w:sz="0" w:space="0" w:color="auto"/>
                <w:right w:val="none" w:sz="0" w:space="0" w:color="auto"/>
              </w:divBdr>
            </w:div>
          </w:divsChild>
        </w:div>
        <w:div w:id="2032367478">
          <w:marLeft w:val="0"/>
          <w:marRight w:val="0"/>
          <w:marTop w:val="0"/>
          <w:marBottom w:val="0"/>
          <w:divBdr>
            <w:top w:val="none" w:sz="0" w:space="0" w:color="auto"/>
            <w:left w:val="none" w:sz="0" w:space="0" w:color="auto"/>
            <w:bottom w:val="none" w:sz="0" w:space="0" w:color="auto"/>
            <w:right w:val="none" w:sz="0" w:space="0" w:color="auto"/>
          </w:divBdr>
          <w:divsChild>
            <w:div w:id="741373903">
              <w:marLeft w:val="0"/>
              <w:marRight w:val="0"/>
              <w:marTop w:val="0"/>
              <w:marBottom w:val="0"/>
              <w:divBdr>
                <w:top w:val="none" w:sz="0" w:space="0" w:color="auto"/>
                <w:left w:val="none" w:sz="0" w:space="0" w:color="auto"/>
                <w:bottom w:val="none" w:sz="0" w:space="0" w:color="auto"/>
                <w:right w:val="none" w:sz="0" w:space="0" w:color="auto"/>
              </w:divBdr>
              <w:divsChild>
                <w:div w:id="1640920784">
                  <w:marLeft w:val="0"/>
                  <w:marRight w:val="0"/>
                  <w:marTop w:val="0"/>
                  <w:marBottom w:val="0"/>
                  <w:divBdr>
                    <w:top w:val="none" w:sz="0" w:space="0" w:color="auto"/>
                    <w:left w:val="none" w:sz="0" w:space="0" w:color="auto"/>
                    <w:bottom w:val="none" w:sz="0" w:space="0" w:color="auto"/>
                    <w:right w:val="none" w:sz="0" w:space="0" w:color="auto"/>
                  </w:divBdr>
                  <w:divsChild>
                    <w:div w:id="1450315045">
                      <w:marLeft w:val="0"/>
                      <w:marRight w:val="0"/>
                      <w:marTop w:val="0"/>
                      <w:marBottom w:val="0"/>
                      <w:divBdr>
                        <w:top w:val="none" w:sz="0" w:space="0" w:color="auto"/>
                        <w:left w:val="none" w:sz="0" w:space="0" w:color="auto"/>
                        <w:bottom w:val="none" w:sz="0" w:space="0" w:color="auto"/>
                        <w:right w:val="none" w:sz="0" w:space="0" w:color="auto"/>
                      </w:divBdr>
                      <w:divsChild>
                        <w:div w:id="19315001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738569">
      <w:bodyDiv w:val="1"/>
      <w:marLeft w:val="0"/>
      <w:marRight w:val="0"/>
      <w:marTop w:val="0"/>
      <w:marBottom w:val="0"/>
      <w:divBdr>
        <w:top w:val="none" w:sz="0" w:space="0" w:color="auto"/>
        <w:left w:val="none" w:sz="0" w:space="0" w:color="auto"/>
        <w:bottom w:val="none" w:sz="0" w:space="0" w:color="auto"/>
        <w:right w:val="none" w:sz="0" w:space="0" w:color="auto"/>
      </w:divBdr>
    </w:div>
    <w:div w:id="675768065">
      <w:bodyDiv w:val="1"/>
      <w:marLeft w:val="0"/>
      <w:marRight w:val="0"/>
      <w:marTop w:val="0"/>
      <w:marBottom w:val="0"/>
      <w:divBdr>
        <w:top w:val="none" w:sz="0" w:space="0" w:color="auto"/>
        <w:left w:val="none" w:sz="0" w:space="0" w:color="auto"/>
        <w:bottom w:val="none" w:sz="0" w:space="0" w:color="auto"/>
        <w:right w:val="none" w:sz="0" w:space="0" w:color="auto"/>
      </w:divBdr>
    </w:div>
    <w:div w:id="784230690">
      <w:bodyDiv w:val="1"/>
      <w:marLeft w:val="0"/>
      <w:marRight w:val="0"/>
      <w:marTop w:val="0"/>
      <w:marBottom w:val="0"/>
      <w:divBdr>
        <w:top w:val="none" w:sz="0" w:space="0" w:color="auto"/>
        <w:left w:val="none" w:sz="0" w:space="0" w:color="auto"/>
        <w:bottom w:val="none" w:sz="0" w:space="0" w:color="auto"/>
        <w:right w:val="none" w:sz="0" w:space="0" w:color="auto"/>
      </w:divBdr>
    </w:div>
    <w:div w:id="787168198">
      <w:bodyDiv w:val="1"/>
      <w:marLeft w:val="0"/>
      <w:marRight w:val="0"/>
      <w:marTop w:val="0"/>
      <w:marBottom w:val="0"/>
      <w:divBdr>
        <w:top w:val="none" w:sz="0" w:space="0" w:color="auto"/>
        <w:left w:val="none" w:sz="0" w:space="0" w:color="auto"/>
        <w:bottom w:val="none" w:sz="0" w:space="0" w:color="auto"/>
        <w:right w:val="none" w:sz="0" w:space="0" w:color="auto"/>
      </w:divBdr>
    </w:div>
    <w:div w:id="823743752">
      <w:bodyDiv w:val="1"/>
      <w:marLeft w:val="0"/>
      <w:marRight w:val="0"/>
      <w:marTop w:val="0"/>
      <w:marBottom w:val="0"/>
      <w:divBdr>
        <w:top w:val="none" w:sz="0" w:space="0" w:color="auto"/>
        <w:left w:val="none" w:sz="0" w:space="0" w:color="auto"/>
        <w:bottom w:val="none" w:sz="0" w:space="0" w:color="auto"/>
        <w:right w:val="none" w:sz="0" w:space="0" w:color="auto"/>
      </w:divBdr>
      <w:divsChild>
        <w:div w:id="172184127">
          <w:marLeft w:val="0"/>
          <w:marRight w:val="0"/>
          <w:marTop w:val="0"/>
          <w:marBottom w:val="0"/>
          <w:divBdr>
            <w:top w:val="none" w:sz="0" w:space="0" w:color="auto"/>
            <w:left w:val="none" w:sz="0" w:space="0" w:color="auto"/>
            <w:bottom w:val="none" w:sz="0" w:space="0" w:color="auto"/>
            <w:right w:val="none" w:sz="0" w:space="0" w:color="auto"/>
          </w:divBdr>
        </w:div>
        <w:div w:id="292060306">
          <w:marLeft w:val="0"/>
          <w:marRight w:val="0"/>
          <w:marTop w:val="0"/>
          <w:marBottom w:val="0"/>
          <w:divBdr>
            <w:top w:val="none" w:sz="0" w:space="0" w:color="auto"/>
            <w:left w:val="none" w:sz="0" w:space="0" w:color="auto"/>
            <w:bottom w:val="none" w:sz="0" w:space="0" w:color="auto"/>
            <w:right w:val="none" w:sz="0" w:space="0" w:color="auto"/>
          </w:divBdr>
        </w:div>
        <w:div w:id="339696677">
          <w:marLeft w:val="0"/>
          <w:marRight w:val="0"/>
          <w:marTop w:val="0"/>
          <w:marBottom w:val="0"/>
          <w:divBdr>
            <w:top w:val="none" w:sz="0" w:space="0" w:color="auto"/>
            <w:left w:val="none" w:sz="0" w:space="0" w:color="auto"/>
            <w:bottom w:val="none" w:sz="0" w:space="0" w:color="auto"/>
            <w:right w:val="none" w:sz="0" w:space="0" w:color="auto"/>
          </w:divBdr>
        </w:div>
        <w:div w:id="503741672">
          <w:marLeft w:val="0"/>
          <w:marRight w:val="0"/>
          <w:marTop w:val="0"/>
          <w:marBottom w:val="0"/>
          <w:divBdr>
            <w:top w:val="none" w:sz="0" w:space="0" w:color="auto"/>
            <w:left w:val="none" w:sz="0" w:space="0" w:color="auto"/>
            <w:bottom w:val="none" w:sz="0" w:space="0" w:color="auto"/>
            <w:right w:val="none" w:sz="0" w:space="0" w:color="auto"/>
          </w:divBdr>
        </w:div>
        <w:div w:id="723867875">
          <w:marLeft w:val="0"/>
          <w:marRight w:val="0"/>
          <w:marTop w:val="0"/>
          <w:marBottom w:val="0"/>
          <w:divBdr>
            <w:top w:val="none" w:sz="0" w:space="0" w:color="auto"/>
            <w:left w:val="none" w:sz="0" w:space="0" w:color="auto"/>
            <w:bottom w:val="none" w:sz="0" w:space="0" w:color="auto"/>
            <w:right w:val="none" w:sz="0" w:space="0" w:color="auto"/>
          </w:divBdr>
        </w:div>
        <w:div w:id="1584216756">
          <w:marLeft w:val="0"/>
          <w:marRight w:val="0"/>
          <w:marTop w:val="0"/>
          <w:marBottom w:val="0"/>
          <w:divBdr>
            <w:top w:val="none" w:sz="0" w:space="0" w:color="auto"/>
            <w:left w:val="none" w:sz="0" w:space="0" w:color="auto"/>
            <w:bottom w:val="none" w:sz="0" w:space="0" w:color="auto"/>
            <w:right w:val="none" w:sz="0" w:space="0" w:color="auto"/>
          </w:divBdr>
        </w:div>
        <w:div w:id="1769696104">
          <w:marLeft w:val="0"/>
          <w:marRight w:val="0"/>
          <w:marTop w:val="0"/>
          <w:marBottom w:val="0"/>
          <w:divBdr>
            <w:top w:val="none" w:sz="0" w:space="0" w:color="auto"/>
            <w:left w:val="none" w:sz="0" w:space="0" w:color="auto"/>
            <w:bottom w:val="none" w:sz="0" w:space="0" w:color="auto"/>
            <w:right w:val="none" w:sz="0" w:space="0" w:color="auto"/>
          </w:divBdr>
        </w:div>
        <w:div w:id="2104184855">
          <w:marLeft w:val="0"/>
          <w:marRight w:val="0"/>
          <w:marTop w:val="0"/>
          <w:marBottom w:val="0"/>
          <w:divBdr>
            <w:top w:val="none" w:sz="0" w:space="0" w:color="auto"/>
            <w:left w:val="none" w:sz="0" w:space="0" w:color="auto"/>
            <w:bottom w:val="none" w:sz="0" w:space="0" w:color="auto"/>
            <w:right w:val="none" w:sz="0" w:space="0" w:color="auto"/>
          </w:divBdr>
        </w:div>
      </w:divsChild>
    </w:div>
    <w:div w:id="1222134669">
      <w:bodyDiv w:val="1"/>
      <w:marLeft w:val="0"/>
      <w:marRight w:val="0"/>
      <w:marTop w:val="0"/>
      <w:marBottom w:val="0"/>
      <w:divBdr>
        <w:top w:val="none" w:sz="0" w:space="0" w:color="auto"/>
        <w:left w:val="none" w:sz="0" w:space="0" w:color="auto"/>
        <w:bottom w:val="none" w:sz="0" w:space="0" w:color="auto"/>
        <w:right w:val="none" w:sz="0" w:space="0" w:color="auto"/>
      </w:divBdr>
    </w:div>
    <w:div w:id="1237937808">
      <w:bodyDiv w:val="1"/>
      <w:marLeft w:val="0"/>
      <w:marRight w:val="0"/>
      <w:marTop w:val="0"/>
      <w:marBottom w:val="0"/>
      <w:divBdr>
        <w:top w:val="none" w:sz="0" w:space="0" w:color="auto"/>
        <w:left w:val="none" w:sz="0" w:space="0" w:color="auto"/>
        <w:bottom w:val="none" w:sz="0" w:space="0" w:color="auto"/>
        <w:right w:val="none" w:sz="0" w:space="0" w:color="auto"/>
      </w:divBdr>
    </w:div>
    <w:div w:id="1279026974">
      <w:bodyDiv w:val="1"/>
      <w:marLeft w:val="0"/>
      <w:marRight w:val="0"/>
      <w:marTop w:val="0"/>
      <w:marBottom w:val="0"/>
      <w:divBdr>
        <w:top w:val="none" w:sz="0" w:space="0" w:color="auto"/>
        <w:left w:val="none" w:sz="0" w:space="0" w:color="auto"/>
        <w:bottom w:val="none" w:sz="0" w:space="0" w:color="auto"/>
        <w:right w:val="none" w:sz="0" w:space="0" w:color="auto"/>
      </w:divBdr>
    </w:div>
    <w:div w:id="1335378399">
      <w:bodyDiv w:val="1"/>
      <w:marLeft w:val="0"/>
      <w:marRight w:val="0"/>
      <w:marTop w:val="0"/>
      <w:marBottom w:val="0"/>
      <w:divBdr>
        <w:top w:val="none" w:sz="0" w:space="0" w:color="auto"/>
        <w:left w:val="none" w:sz="0" w:space="0" w:color="auto"/>
        <w:bottom w:val="none" w:sz="0" w:space="0" w:color="auto"/>
        <w:right w:val="none" w:sz="0" w:space="0" w:color="auto"/>
      </w:divBdr>
      <w:divsChild>
        <w:div w:id="367072006">
          <w:marLeft w:val="547"/>
          <w:marRight w:val="0"/>
          <w:marTop w:val="0"/>
          <w:marBottom w:val="0"/>
          <w:divBdr>
            <w:top w:val="none" w:sz="0" w:space="0" w:color="auto"/>
            <w:left w:val="none" w:sz="0" w:space="0" w:color="auto"/>
            <w:bottom w:val="none" w:sz="0" w:space="0" w:color="auto"/>
            <w:right w:val="none" w:sz="0" w:space="0" w:color="auto"/>
          </w:divBdr>
        </w:div>
      </w:divsChild>
    </w:div>
    <w:div w:id="1487239398">
      <w:bodyDiv w:val="1"/>
      <w:marLeft w:val="0"/>
      <w:marRight w:val="0"/>
      <w:marTop w:val="0"/>
      <w:marBottom w:val="0"/>
      <w:divBdr>
        <w:top w:val="none" w:sz="0" w:space="0" w:color="auto"/>
        <w:left w:val="none" w:sz="0" w:space="0" w:color="auto"/>
        <w:bottom w:val="none" w:sz="0" w:space="0" w:color="auto"/>
        <w:right w:val="none" w:sz="0" w:space="0" w:color="auto"/>
      </w:divBdr>
      <w:divsChild>
        <w:div w:id="1552763550">
          <w:marLeft w:val="0"/>
          <w:marRight w:val="0"/>
          <w:marTop w:val="0"/>
          <w:marBottom w:val="0"/>
          <w:divBdr>
            <w:top w:val="none" w:sz="0" w:space="0" w:color="auto"/>
            <w:left w:val="none" w:sz="0" w:space="0" w:color="auto"/>
            <w:bottom w:val="none" w:sz="0" w:space="0" w:color="auto"/>
            <w:right w:val="none" w:sz="0" w:space="0" w:color="auto"/>
          </w:divBdr>
        </w:div>
        <w:div w:id="1354111360">
          <w:marLeft w:val="0"/>
          <w:marRight w:val="0"/>
          <w:marTop w:val="0"/>
          <w:marBottom w:val="240"/>
          <w:divBdr>
            <w:top w:val="none" w:sz="0" w:space="0" w:color="auto"/>
            <w:left w:val="none" w:sz="0" w:space="0" w:color="auto"/>
            <w:bottom w:val="none" w:sz="0" w:space="0" w:color="auto"/>
            <w:right w:val="none" w:sz="0" w:space="0" w:color="auto"/>
          </w:divBdr>
          <w:divsChild>
            <w:div w:id="533077460">
              <w:marLeft w:val="0"/>
              <w:marRight w:val="0"/>
              <w:marTop w:val="0"/>
              <w:marBottom w:val="0"/>
              <w:divBdr>
                <w:top w:val="none" w:sz="0" w:space="0" w:color="auto"/>
                <w:left w:val="none" w:sz="0" w:space="0" w:color="auto"/>
                <w:bottom w:val="none" w:sz="0" w:space="0" w:color="auto"/>
                <w:right w:val="none" w:sz="0" w:space="0" w:color="auto"/>
              </w:divBdr>
            </w:div>
          </w:divsChild>
        </w:div>
        <w:div w:id="999188286">
          <w:marLeft w:val="0"/>
          <w:marRight w:val="0"/>
          <w:marTop w:val="0"/>
          <w:marBottom w:val="240"/>
          <w:divBdr>
            <w:top w:val="none" w:sz="0" w:space="0" w:color="auto"/>
            <w:left w:val="none" w:sz="0" w:space="0" w:color="auto"/>
            <w:bottom w:val="none" w:sz="0" w:space="0" w:color="auto"/>
            <w:right w:val="none" w:sz="0" w:space="0" w:color="auto"/>
          </w:divBdr>
          <w:divsChild>
            <w:div w:id="13475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04226">
      <w:bodyDiv w:val="1"/>
      <w:marLeft w:val="0"/>
      <w:marRight w:val="0"/>
      <w:marTop w:val="0"/>
      <w:marBottom w:val="0"/>
      <w:divBdr>
        <w:top w:val="none" w:sz="0" w:space="0" w:color="auto"/>
        <w:left w:val="none" w:sz="0" w:space="0" w:color="auto"/>
        <w:bottom w:val="none" w:sz="0" w:space="0" w:color="auto"/>
        <w:right w:val="none" w:sz="0" w:space="0" w:color="auto"/>
      </w:divBdr>
    </w:div>
    <w:div w:id="1535726711">
      <w:bodyDiv w:val="1"/>
      <w:marLeft w:val="0"/>
      <w:marRight w:val="0"/>
      <w:marTop w:val="0"/>
      <w:marBottom w:val="0"/>
      <w:divBdr>
        <w:top w:val="none" w:sz="0" w:space="0" w:color="auto"/>
        <w:left w:val="none" w:sz="0" w:space="0" w:color="auto"/>
        <w:bottom w:val="none" w:sz="0" w:space="0" w:color="auto"/>
        <w:right w:val="none" w:sz="0" w:space="0" w:color="auto"/>
      </w:divBdr>
    </w:div>
    <w:div w:id="1588072662">
      <w:bodyDiv w:val="1"/>
      <w:marLeft w:val="0"/>
      <w:marRight w:val="0"/>
      <w:marTop w:val="0"/>
      <w:marBottom w:val="0"/>
      <w:divBdr>
        <w:top w:val="none" w:sz="0" w:space="0" w:color="auto"/>
        <w:left w:val="none" w:sz="0" w:space="0" w:color="auto"/>
        <w:bottom w:val="none" w:sz="0" w:space="0" w:color="auto"/>
        <w:right w:val="none" w:sz="0" w:space="0" w:color="auto"/>
      </w:divBdr>
    </w:div>
    <w:div w:id="1726374493">
      <w:bodyDiv w:val="1"/>
      <w:marLeft w:val="0"/>
      <w:marRight w:val="0"/>
      <w:marTop w:val="0"/>
      <w:marBottom w:val="0"/>
      <w:divBdr>
        <w:top w:val="none" w:sz="0" w:space="0" w:color="auto"/>
        <w:left w:val="none" w:sz="0" w:space="0" w:color="auto"/>
        <w:bottom w:val="none" w:sz="0" w:space="0" w:color="auto"/>
        <w:right w:val="none" w:sz="0" w:space="0" w:color="auto"/>
      </w:divBdr>
    </w:div>
    <w:div w:id="1764957956">
      <w:bodyDiv w:val="1"/>
      <w:marLeft w:val="0"/>
      <w:marRight w:val="0"/>
      <w:marTop w:val="0"/>
      <w:marBottom w:val="0"/>
      <w:divBdr>
        <w:top w:val="none" w:sz="0" w:space="0" w:color="auto"/>
        <w:left w:val="none" w:sz="0" w:space="0" w:color="auto"/>
        <w:bottom w:val="none" w:sz="0" w:space="0" w:color="auto"/>
        <w:right w:val="none" w:sz="0" w:space="0" w:color="auto"/>
      </w:divBdr>
    </w:div>
    <w:div w:id="1765420762">
      <w:bodyDiv w:val="1"/>
      <w:marLeft w:val="0"/>
      <w:marRight w:val="0"/>
      <w:marTop w:val="0"/>
      <w:marBottom w:val="0"/>
      <w:divBdr>
        <w:top w:val="none" w:sz="0" w:space="0" w:color="auto"/>
        <w:left w:val="none" w:sz="0" w:space="0" w:color="auto"/>
        <w:bottom w:val="none" w:sz="0" w:space="0" w:color="auto"/>
        <w:right w:val="none" w:sz="0" w:space="0" w:color="auto"/>
      </w:divBdr>
      <w:divsChild>
        <w:div w:id="515576466">
          <w:marLeft w:val="0"/>
          <w:marRight w:val="0"/>
          <w:marTop w:val="0"/>
          <w:marBottom w:val="0"/>
          <w:divBdr>
            <w:top w:val="none" w:sz="0" w:space="0" w:color="auto"/>
            <w:left w:val="none" w:sz="0" w:space="0" w:color="auto"/>
            <w:bottom w:val="none" w:sz="0" w:space="0" w:color="auto"/>
            <w:right w:val="none" w:sz="0" w:space="0" w:color="auto"/>
          </w:divBdr>
        </w:div>
        <w:div w:id="573200386">
          <w:marLeft w:val="0"/>
          <w:marRight w:val="0"/>
          <w:marTop w:val="0"/>
          <w:marBottom w:val="0"/>
          <w:divBdr>
            <w:top w:val="none" w:sz="0" w:space="0" w:color="auto"/>
            <w:left w:val="none" w:sz="0" w:space="0" w:color="auto"/>
            <w:bottom w:val="none" w:sz="0" w:space="0" w:color="auto"/>
            <w:right w:val="none" w:sz="0" w:space="0" w:color="auto"/>
          </w:divBdr>
        </w:div>
        <w:div w:id="1616674042">
          <w:marLeft w:val="0"/>
          <w:marRight w:val="0"/>
          <w:marTop w:val="0"/>
          <w:marBottom w:val="0"/>
          <w:divBdr>
            <w:top w:val="none" w:sz="0" w:space="0" w:color="auto"/>
            <w:left w:val="none" w:sz="0" w:space="0" w:color="auto"/>
            <w:bottom w:val="none" w:sz="0" w:space="0" w:color="auto"/>
            <w:right w:val="none" w:sz="0" w:space="0" w:color="auto"/>
          </w:divBdr>
        </w:div>
      </w:divsChild>
    </w:div>
    <w:div w:id="1899852599">
      <w:bodyDiv w:val="1"/>
      <w:marLeft w:val="0"/>
      <w:marRight w:val="0"/>
      <w:marTop w:val="0"/>
      <w:marBottom w:val="0"/>
      <w:divBdr>
        <w:top w:val="none" w:sz="0" w:space="0" w:color="auto"/>
        <w:left w:val="none" w:sz="0" w:space="0" w:color="auto"/>
        <w:bottom w:val="none" w:sz="0" w:space="0" w:color="auto"/>
        <w:right w:val="none" w:sz="0" w:space="0" w:color="auto"/>
      </w:divBdr>
    </w:div>
    <w:div w:id="1949114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ureshk@dut.ac.za" TargetMode="External"/><Relationship Id="rId18" Type="http://schemas.openxmlformats.org/officeDocument/2006/relationships/diagramData" Target="diagrams/data1.xml"/><Relationship Id="rId26" Type="http://schemas.openxmlformats.org/officeDocument/2006/relationships/image" Target="media/image1.png"/><Relationship Id="rId39" Type="http://schemas.openxmlformats.org/officeDocument/2006/relationships/hyperlink" Target="https://doi.org/10.1371/journal.pone.0271165" TargetMode="External"/><Relationship Id="rId21" Type="http://schemas.openxmlformats.org/officeDocument/2006/relationships/diagramColors" Target="diagrams/colors1.xml"/><Relationship Id="rId34" Type="http://schemas.openxmlformats.org/officeDocument/2006/relationships/hyperlink" Target="https://doi.org/10.11124/JBIES-20-00578" TargetMode="External"/><Relationship Id="rId42" Type="http://schemas.openxmlformats.org/officeDocument/2006/relationships/hyperlink" Target="https://www.southafrica.com/regions/kwazulu-natal" TargetMode="External"/><Relationship Id="rId47" Type="http://schemas.openxmlformats.org/officeDocument/2006/relationships/hyperlink" Target="https://doi.org/10.7196/SAMJ.2019.v109i11b.14248" TargetMode="External"/><Relationship Id="rId50" Type="http://schemas.openxmlformats.org/officeDocument/2006/relationships/hyperlink" Target="https://doi.org/10.3389/fped.2023.1120979" TargetMode="External"/><Relationship Id="rId55" Type="http://schemas.openxmlformats.org/officeDocument/2006/relationships/hyperlink" Target="https://www.who.int/initiatives/every-newborn-action-plan"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0000-0003-1220-1478" TargetMode="External"/><Relationship Id="rId29" Type="http://schemas.openxmlformats.org/officeDocument/2006/relationships/hyperlink" Target="https://doi.org/10.1093/inthealth/ihab066" TargetMode="External"/><Relationship Id="rId11" Type="http://schemas.openxmlformats.org/officeDocument/2006/relationships/hyperlink" Target="mailto:VasanthrieN@dut.ac.za" TargetMode="External"/><Relationship Id="rId24" Type="http://schemas.openxmlformats.org/officeDocument/2006/relationships/chart" Target="charts/chart2.xml"/><Relationship Id="rId32" Type="http://schemas.openxmlformats.org/officeDocument/2006/relationships/hyperlink" Target="https://doi.org/10.1093/wber/lhab012" TargetMode="External"/><Relationship Id="rId37" Type="http://schemas.openxmlformats.org/officeDocument/2006/relationships/hyperlink" Target="https://doi.org/10.1016/j.puhip.2023.100373" TargetMode="External"/><Relationship Id="rId40" Type="http://schemas.openxmlformats.org/officeDocument/2006/relationships/hyperlink" Target="https://doi.org/10.1053/j.semperi.2015.06.004" TargetMode="External"/><Relationship Id="rId45" Type="http://schemas.openxmlformats.org/officeDocument/2006/relationships/hyperlink" Target="https://doi.org/10.1186/s12884-020-03427-4" TargetMode="External"/><Relationship Id="rId53" Type="http://schemas.openxmlformats.org/officeDocument/2006/relationships/hyperlink" Target="https://apps.who.int/iris/handle/10665/255559"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diagramLayout" Target="diagrams/layout1.xml"/><Relationship Id="rId14" Type="http://schemas.openxmlformats.org/officeDocument/2006/relationships/hyperlink" Target="https://orcid.org/0000-0002-9163-5815" TargetMode="External"/><Relationship Id="rId22" Type="http://schemas.microsoft.com/office/2007/relationships/diagramDrawing" Target="diagrams/drawing1.xml"/><Relationship Id="rId27" Type="http://schemas.openxmlformats.org/officeDocument/2006/relationships/hyperlink" Target="mailto:NellieN1@dut.ac.za" TargetMode="External"/><Relationship Id="rId30" Type="http://schemas.openxmlformats.org/officeDocument/2006/relationships/hyperlink" Target="https://doi.org/10.1080/10643389.2021.1886889" TargetMode="External"/><Relationship Id="rId35" Type="http://schemas.openxmlformats.org/officeDocument/2006/relationships/hyperlink" Target="https://doi.org/10.1186/s12889-020-09460-4" TargetMode="External"/><Relationship Id="rId43" Type="http://schemas.openxmlformats.org/officeDocument/2006/relationships/hyperlink" Target="https://doi.org/10.1186/s12884-022-04752-6" TargetMode="External"/><Relationship Id="rId48" Type="http://schemas.openxmlformats.org/officeDocument/2006/relationships/hyperlink" Target="https://doi.org/10.1111/jar.12977" TargetMode="External"/><Relationship Id="rId56" Type="http://schemas.openxmlformats.org/officeDocument/2006/relationships/hyperlink" Target="https://www.who.int/news-room/fact-sheets/detail/maternal-mortality" TargetMode="External"/><Relationship Id="rId8" Type="http://schemas.openxmlformats.org/officeDocument/2006/relationships/hyperlink" Target="https://orcid.org/0000-0002-4678-3114" TargetMode="External"/><Relationship Id="rId51" Type="http://schemas.openxmlformats.org/officeDocument/2006/relationships/hyperlink" Target="https://doi.org/10.4337/9781789906356.00025" TargetMode="External"/><Relationship Id="rId3" Type="http://schemas.openxmlformats.org/officeDocument/2006/relationships/styles" Target="styles.xml"/><Relationship Id="rId12" Type="http://schemas.openxmlformats.org/officeDocument/2006/relationships/hyperlink" Target="https://orcid.org/0000-0003-3155-8878" TargetMode="External"/><Relationship Id="rId17" Type="http://schemas.openxmlformats.org/officeDocument/2006/relationships/hyperlink" Target="mailto:sibiya.nokuthula@mut.ac.za" TargetMode="External"/><Relationship Id="rId25" Type="http://schemas.openxmlformats.org/officeDocument/2006/relationships/chart" Target="charts/chart3.xml"/><Relationship Id="rId33" Type="http://schemas.openxmlformats.org/officeDocument/2006/relationships/hyperlink" Target="https://doi.org/10.1186/s12889-018-5695-z" TargetMode="External"/><Relationship Id="rId38" Type="http://schemas.openxmlformats.org/officeDocument/2006/relationships/hyperlink" Target="https://doi.org/10.2471/BLT.20.278945" TargetMode="External"/><Relationship Id="rId46" Type="http://schemas.openxmlformats.org/officeDocument/2006/relationships/hyperlink" Target="https://doi.org/10.7189/jogh.11.04048" TargetMode="External"/><Relationship Id="rId59" Type="http://schemas.openxmlformats.org/officeDocument/2006/relationships/header" Target="header2.xml"/><Relationship Id="rId20" Type="http://schemas.openxmlformats.org/officeDocument/2006/relationships/diagramQuickStyle" Target="diagrams/quickStyle1.xml"/><Relationship Id="rId41" Type="http://schemas.openxmlformats.org/officeDocument/2006/relationships/hyperlink" Target="https://doi.org/10.1136/bmjopen-2017-017122" TargetMode="External"/><Relationship Id="rId54" Type="http://schemas.openxmlformats.org/officeDocument/2006/relationships/hyperlink" Target="https://www.who.int/data/maternal-newborn-child-adolescent-ageing/global-strategy-data"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hampaklalj@dut.ac.za" TargetMode="External"/><Relationship Id="rId23" Type="http://schemas.openxmlformats.org/officeDocument/2006/relationships/chart" Target="charts/chart1.xml"/><Relationship Id="rId28" Type="http://schemas.openxmlformats.org/officeDocument/2006/relationships/hyperlink" Target="https://au.int/en/pressreleases/20200206/campaign-accelerated-reduction-maternal-mortality-africa-carmma-2009&#8211;2019" TargetMode="External"/><Relationship Id="rId36" Type="http://schemas.openxmlformats.org/officeDocument/2006/relationships/hyperlink" Target="https://doi.org/10.1186/s12884-020-02992-y" TargetMode="External"/><Relationship Id="rId49" Type="http://schemas.openxmlformats.org/officeDocument/2006/relationships/hyperlink" Target="https://doi.org/10.7196/SAJOG.2021.v28i1.2062" TargetMode="External"/><Relationship Id="rId57" Type="http://schemas.openxmlformats.org/officeDocument/2006/relationships/header" Target="header1.xml"/><Relationship Id="rId10" Type="http://schemas.openxmlformats.org/officeDocument/2006/relationships/hyperlink" Target="https://orcid.org/0000-0003-2740-5983" TargetMode="External"/><Relationship Id="rId31" Type="http://schemas.openxmlformats.org/officeDocument/2006/relationships/hyperlink" Target="https://doi.org/10.3389/fgwh.2022.902876" TargetMode="External"/><Relationship Id="rId44" Type="http://schemas.openxmlformats.org/officeDocument/2006/relationships/hyperlink" Target="https://doi.org/10.1186/s12889-021-11673-0" TargetMode="External"/><Relationship Id="rId52" Type="http://schemas.openxmlformats.org/officeDocument/2006/relationships/hyperlink" Target="https://www.who.int/news-room/fact-sheets/detail/maternal-mortality"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ellieN1@dut.ac.z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Documents\DHIS%20ARTICLE\raw%20data.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NellieN1\Documents\DHIS%20ARTICLE\raw%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Antenatal visits and Maternal mortality </a:t>
            </a:r>
          </a:p>
        </c:rich>
      </c:tx>
      <c:layout>
        <c:manualLayout>
          <c:xMode val="edge"/>
          <c:yMode val="edge"/>
          <c:x val="0.22520419879465808"/>
          <c:y val="2.008032128514056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'composite grap '!$B$2</c:f>
              <c:strCache>
                <c:ptCount val="1"/>
                <c:pt idx="0">
                  <c:v>Antenatal vists before 20 weeks </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00B050"/>
                </a:solidFill>
                <a:prstDash val="sysDot"/>
              </a:ln>
              <a:effectLst/>
            </c:spPr>
            <c:trendlineType val="movingAvg"/>
            <c:period val="2"/>
            <c:dispRSqr val="0"/>
            <c:dispEq val="0"/>
          </c:trendline>
          <c:cat>
            <c:strRef>
              <c:f>'composite grap '!$A$3:$A$13</c:f>
              <c:strCache>
                <c:ptCount val="11"/>
                <c:pt idx="0">
                  <c:v>Amajuba </c:v>
                </c:pt>
                <c:pt idx="1">
                  <c:v>eThekwini </c:v>
                </c:pt>
                <c:pt idx="2">
                  <c:v>Harry Gwala </c:v>
                </c:pt>
                <c:pt idx="3">
                  <c:v>ILembe </c:v>
                </c:pt>
                <c:pt idx="4">
                  <c:v>King Cetshwayo</c:v>
                </c:pt>
                <c:pt idx="5">
                  <c:v>Ugu </c:v>
                </c:pt>
                <c:pt idx="6">
                  <c:v>uMgungundlovu </c:v>
                </c:pt>
                <c:pt idx="7">
                  <c:v>Umkhanyakude </c:v>
                </c:pt>
                <c:pt idx="8">
                  <c:v>Umzinyathi </c:v>
                </c:pt>
                <c:pt idx="9">
                  <c:v>Uthukela </c:v>
                </c:pt>
                <c:pt idx="10">
                  <c:v>Zululand </c:v>
                </c:pt>
              </c:strCache>
            </c:strRef>
          </c:cat>
          <c:val>
            <c:numRef>
              <c:f>'composite grap '!$B$3:$B$13</c:f>
              <c:numCache>
                <c:formatCode>General</c:formatCode>
                <c:ptCount val="11"/>
                <c:pt idx="0">
                  <c:v>516.6</c:v>
                </c:pt>
                <c:pt idx="1">
                  <c:v>520.4</c:v>
                </c:pt>
                <c:pt idx="2">
                  <c:v>525.20000000000005</c:v>
                </c:pt>
                <c:pt idx="3">
                  <c:v>532.5</c:v>
                </c:pt>
                <c:pt idx="4">
                  <c:v>523.1</c:v>
                </c:pt>
                <c:pt idx="5">
                  <c:v>530.9</c:v>
                </c:pt>
                <c:pt idx="6">
                  <c:v>559</c:v>
                </c:pt>
                <c:pt idx="7">
                  <c:v>569.6</c:v>
                </c:pt>
                <c:pt idx="8">
                  <c:v>561.6</c:v>
                </c:pt>
                <c:pt idx="9">
                  <c:v>510.8</c:v>
                </c:pt>
                <c:pt idx="10">
                  <c:v>547.79999999999995</c:v>
                </c:pt>
              </c:numCache>
            </c:numRef>
          </c:val>
          <c:extLst>
            <c:ext xmlns:c16="http://schemas.microsoft.com/office/drawing/2014/chart" uri="{C3380CC4-5D6E-409C-BE32-E72D297353CC}">
              <c16:uniqueId val="{00000001-53BE-4679-956F-667F1C4BFC5D}"/>
            </c:ext>
          </c:extLst>
        </c:ser>
        <c:ser>
          <c:idx val="1"/>
          <c:order val="1"/>
          <c:tx>
            <c:strRef>
              <c:f>'composite grap '!$C$2</c:f>
              <c:strCache>
                <c:ptCount val="1"/>
                <c:pt idx="0">
                  <c:v>Maternal mortality ratio </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movingAvg"/>
            <c:period val="2"/>
            <c:dispRSqr val="0"/>
            <c:dispEq val="0"/>
          </c:trendline>
          <c:cat>
            <c:strRef>
              <c:f>'composite grap '!$A$3:$A$13</c:f>
              <c:strCache>
                <c:ptCount val="11"/>
                <c:pt idx="0">
                  <c:v>Amajuba </c:v>
                </c:pt>
                <c:pt idx="1">
                  <c:v>eThekwini </c:v>
                </c:pt>
                <c:pt idx="2">
                  <c:v>Harry Gwala </c:v>
                </c:pt>
                <c:pt idx="3">
                  <c:v>ILembe </c:v>
                </c:pt>
                <c:pt idx="4">
                  <c:v>King Cetshwayo</c:v>
                </c:pt>
                <c:pt idx="5">
                  <c:v>Ugu </c:v>
                </c:pt>
                <c:pt idx="6">
                  <c:v>uMgungundlovu </c:v>
                </c:pt>
                <c:pt idx="7">
                  <c:v>Umkhanyakude </c:v>
                </c:pt>
                <c:pt idx="8">
                  <c:v>Umzinyathi </c:v>
                </c:pt>
                <c:pt idx="9">
                  <c:v>Uthukela </c:v>
                </c:pt>
                <c:pt idx="10">
                  <c:v>Zululand </c:v>
                </c:pt>
              </c:strCache>
            </c:strRef>
          </c:cat>
          <c:val>
            <c:numRef>
              <c:f>'composite grap '!$C$3:$C$13</c:f>
              <c:numCache>
                <c:formatCode>General</c:formatCode>
                <c:ptCount val="11"/>
                <c:pt idx="0">
                  <c:v>1232.4000000000001</c:v>
                </c:pt>
                <c:pt idx="1">
                  <c:v>1451.9</c:v>
                </c:pt>
                <c:pt idx="2">
                  <c:v>876.9</c:v>
                </c:pt>
                <c:pt idx="3">
                  <c:v>1165.2</c:v>
                </c:pt>
                <c:pt idx="4">
                  <c:v>1872.3</c:v>
                </c:pt>
                <c:pt idx="5">
                  <c:v>1431.4</c:v>
                </c:pt>
                <c:pt idx="6">
                  <c:v>1896.8</c:v>
                </c:pt>
                <c:pt idx="7">
                  <c:v>767.7</c:v>
                </c:pt>
                <c:pt idx="8">
                  <c:v>696.9</c:v>
                </c:pt>
                <c:pt idx="9">
                  <c:v>1443.3</c:v>
                </c:pt>
                <c:pt idx="10">
                  <c:v>991.4</c:v>
                </c:pt>
              </c:numCache>
            </c:numRef>
          </c:val>
          <c:extLst>
            <c:ext xmlns:c16="http://schemas.microsoft.com/office/drawing/2014/chart" uri="{C3380CC4-5D6E-409C-BE32-E72D297353CC}">
              <c16:uniqueId val="{00000003-53BE-4679-956F-667F1C4BFC5D}"/>
            </c:ext>
          </c:extLst>
        </c:ser>
        <c:dLbls>
          <c:showLegendKey val="0"/>
          <c:showVal val="0"/>
          <c:showCatName val="0"/>
          <c:showSerName val="0"/>
          <c:showPercent val="0"/>
          <c:showBubbleSize val="0"/>
        </c:dLbls>
        <c:gapWidth val="219"/>
        <c:overlap val="-27"/>
        <c:axId val="410423408"/>
        <c:axId val="410424720"/>
      </c:barChart>
      <c:catAx>
        <c:axId val="41042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424720"/>
        <c:crosses val="autoZero"/>
        <c:auto val="1"/>
        <c:lblAlgn val="ctr"/>
        <c:lblOffset val="100"/>
        <c:noMultiLvlLbl val="0"/>
      </c:catAx>
      <c:valAx>
        <c:axId val="41042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423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Maternal deaths in KZN 2009- 2019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Sheet3!$D$3</c:f>
              <c:strCache>
                <c:ptCount val="1"/>
                <c:pt idx="0">
                  <c:v>MAT DEATHS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Sheet3!$C$4:$C$13</c:f>
              <c:strCache>
                <c:ptCount val="10"/>
                <c:pt idx="0">
                  <c:v>2009-2010</c:v>
                </c:pt>
                <c:pt idx="1">
                  <c:v>2010-2011</c:v>
                </c:pt>
                <c:pt idx="2">
                  <c:v>2011-2012</c:v>
                </c:pt>
                <c:pt idx="3">
                  <c:v>2012-2013</c:v>
                </c:pt>
                <c:pt idx="4">
                  <c:v>2013-2014</c:v>
                </c:pt>
                <c:pt idx="5">
                  <c:v>2014-2015</c:v>
                </c:pt>
                <c:pt idx="6">
                  <c:v>2015-2016</c:v>
                </c:pt>
                <c:pt idx="7">
                  <c:v>2016-2017</c:v>
                </c:pt>
                <c:pt idx="8">
                  <c:v>2017-2018</c:v>
                </c:pt>
                <c:pt idx="9">
                  <c:v>2018-2019</c:v>
                </c:pt>
              </c:strCache>
            </c:strRef>
          </c:cat>
          <c:val>
            <c:numRef>
              <c:f>Sheet3!$D$4:$D$13</c:f>
              <c:numCache>
                <c:formatCode>General</c:formatCode>
                <c:ptCount val="10"/>
                <c:pt idx="0">
                  <c:v>1615.8</c:v>
                </c:pt>
                <c:pt idx="1">
                  <c:v>1782.1</c:v>
                </c:pt>
                <c:pt idx="2">
                  <c:v>1729.4</c:v>
                </c:pt>
                <c:pt idx="3">
                  <c:v>1636.6</c:v>
                </c:pt>
                <c:pt idx="4">
                  <c:v>1380.7</c:v>
                </c:pt>
                <c:pt idx="5">
                  <c:v>1333.3</c:v>
                </c:pt>
                <c:pt idx="6">
                  <c:v>1277.5999999999999</c:v>
                </c:pt>
                <c:pt idx="7">
                  <c:v>1049.5999999999999</c:v>
                </c:pt>
                <c:pt idx="8">
                  <c:v>1155.7</c:v>
                </c:pt>
                <c:pt idx="9">
                  <c:v>865.9</c:v>
                </c:pt>
              </c:numCache>
            </c:numRef>
          </c:val>
          <c:extLst>
            <c:ext xmlns:c16="http://schemas.microsoft.com/office/drawing/2014/chart" uri="{C3380CC4-5D6E-409C-BE32-E72D297353CC}">
              <c16:uniqueId val="{00000001-BC2E-4524-954C-6D731BA3333E}"/>
            </c:ext>
          </c:extLst>
        </c:ser>
        <c:dLbls>
          <c:showLegendKey val="0"/>
          <c:showVal val="0"/>
          <c:showCatName val="0"/>
          <c:showSerName val="0"/>
          <c:showPercent val="0"/>
          <c:showBubbleSize val="0"/>
        </c:dLbls>
        <c:gapWidth val="219"/>
        <c:overlap val="-27"/>
        <c:axId val="479533016"/>
        <c:axId val="479533344"/>
      </c:barChart>
      <c:catAx>
        <c:axId val="479533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533344"/>
        <c:crosses val="autoZero"/>
        <c:auto val="1"/>
        <c:lblAlgn val="ctr"/>
        <c:lblOffset val="100"/>
        <c:noMultiLvlLbl val="0"/>
      </c:catAx>
      <c:valAx>
        <c:axId val="47953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533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ANC VISITS AND MATERNAL DEATHS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'ANC VISTS AND MAT DEATHS '!$B$1</c:f>
              <c:strCache>
                <c:ptCount val="1"/>
                <c:pt idx="0">
                  <c:v>ANC VISIT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'ANC VISTS AND MAT DEATHS '!$A$2:$A$11</c:f>
              <c:strCache>
                <c:ptCount val="10"/>
                <c:pt idx="0">
                  <c:v>2009-2010</c:v>
                </c:pt>
                <c:pt idx="1">
                  <c:v>2010-2011</c:v>
                </c:pt>
                <c:pt idx="2">
                  <c:v>2011-2012</c:v>
                </c:pt>
                <c:pt idx="3">
                  <c:v>2012-2013</c:v>
                </c:pt>
                <c:pt idx="4">
                  <c:v>2013-2014</c:v>
                </c:pt>
                <c:pt idx="5">
                  <c:v>2014-2015</c:v>
                </c:pt>
                <c:pt idx="6">
                  <c:v>2015-2016</c:v>
                </c:pt>
                <c:pt idx="7">
                  <c:v>2016-2017</c:v>
                </c:pt>
                <c:pt idx="8">
                  <c:v>2017-2018</c:v>
                </c:pt>
                <c:pt idx="9">
                  <c:v>2018-2019</c:v>
                </c:pt>
              </c:strCache>
            </c:strRef>
          </c:cat>
          <c:val>
            <c:numRef>
              <c:f>'ANC VISTS AND MAT DEATHS '!$B$2:$B$11</c:f>
              <c:numCache>
                <c:formatCode>General</c:formatCode>
                <c:ptCount val="10"/>
                <c:pt idx="0">
                  <c:v>374.9</c:v>
                </c:pt>
                <c:pt idx="1">
                  <c:v>399.7</c:v>
                </c:pt>
                <c:pt idx="2">
                  <c:v>413.8</c:v>
                </c:pt>
                <c:pt idx="3">
                  <c:v>334.5</c:v>
                </c:pt>
                <c:pt idx="4">
                  <c:v>627.1</c:v>
                </c:pt>
                <c:pt idx="5">
                  <c:v>639.1</c:v>
                </c:pt>
                <c:pt idx="6">
                  <c:v>713.2</c:v>
                </c:pt>
                <c:pt idx="7">
                  <c:v>782.7</c:v>
                </c:pt>
                <c:pt idx="8">
                  <c:v>801.9</c:v>
                </c:pt>
                <c:pt idx="9">
                  <c:v>810.6</c:v>
                </c:pt>
              </c:numCache>
            </c:numRef>
          </c:val>
          <c:extLst>
            <c:ext xmlns:c16="http://schemas.microsoft.com/office/drawing/2014/chart" uri="{C3380CC4-5D6E-409C-BE32-E72D297353CC}">
              <c16:uniqueId val="{00000000-17EC-4FFB-BC42-E4D76C334624}"/>
            </c:ext>
          </c:extLst>
        </c:ser>
        <c:ser>
          <c:idx val="1"/>
          <c:order val="1"/>
          <c:tx>
            <c:strRef>
              <c:f>'ANC VISTS AND MAT DEATHS '!$C$1</c:f>
              <c:strCache>
                <c:ptCount val="1"/>
                <c:pt idx="0">
                  <c:v>MAT DEATHS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'ANC VISTS AND MAT DEATHS '!$A$2:$A$11</c:f>
              <c:strCache>
                <c:ptCount val="10"/>
                <c:pt idx="0">
                  <c:v>2009-2010</c:v>
                </c:pt>
                <c:pt idx="1">
                  <c:v>2010-2011</c:v>
                </c:pt>
                <c:pt idx="2">
                  <c:v>2011-2012</c:v>
                </c:pt>
                <c:pt idx="3">
                  <c:v>2012-2013</c:v>
                </c:pt>
                <c:pt idx="4">
                  <c:v>2013-2014</c:v>
                </c:pt>
                <c:pt idx="5">
                  <c:v>2014-2015</c:v>
                </c:pt>
                <c:pt idx="6">
                  <c:v>2015-2016</c:v>
                </c:pt>
                <c:pt idx="7">
                  <c:v>2016-2017</c:v>
                </c:pt>
                <c:pt idx="8">
                  <c:v>2017-2018</c:v>
                </c:pt>
                <c:pt idx="9">
                  <c:v>2018-2019</c:v>
                </c:pt>
              </c:strCache>
            </c:strRef>
          </c:cat>
          <c:val>
            <c:numRef>
              <c:f>'ANC VISTS AND MAT DEATHS '!$C$2:$C$11</c:f>
              <c:numCache>
                <c:formatCode>General</c:formatCode>
                <c:ptCount val="10"/>
                <c:pt idx="0">
                  <c:v>1615.8</c:v>
                </c:pt>
                <c:pt idx="1">
                  <c:v>1782.1</c:v>
                </c:pt>
                <c:pt idx="2">
                  <c:v>1729.4</c:v>
                </c:pt>
                <c:pt idx="3">
                  <c:v>1636.6</c:v>
                </c:pt>
                <c:pt idx="4">
                  <c:v>1380.7</c:v>
                </c:pt>
                <c:pt idx="5">
                  <c:v>1333.3</c:v>
                </c:pt>
                <c:pt idx="6">
                  <c:v>1277.5999999999999</c:v>
                </c:pt>
                <c:pt idx="7">
                  <c:v>1049.5999999999999</c:v>
                </c:pt>
                <c:pt idx="8">
                  <c:v>1155.7</c:v>
                </c:pt>
                <c:pt idx="9">
                  <c:v>865.9</c:v>
                </c:pt>
              </c:numCache>
            </c:numRef>
          </c:val>
          <c:extLst>
            <c:ext xmlns:c16="http://schemas.microsoft.com/office/drawing/2014/chart" uri="{C3380CC4-5D6E-409C-BE32-E72D297353CC}">
              <c16:uniqueId val="{00000001-17EC-4FFB-BC42-E4D76C334624}"/>
            </c:ext>
          </c:extLst>
        </c:ser>
        <c:dLbls>
          <c:showLegendKey val="0"/>
          <c:showVal val="0"/>
          <c:showCatName val="0"/>
          <c:showSerName val="0"/>
          <c:showPercent val="0"/>
          <c:showBubbleSize val="0"/>
        </c:dLbls>
        <c:gapWidth val="219"/>
        <c:overlap val="-27"/>
        <c:axId val="528868360"/>
        <c:axId val="528868688"/>
      </c:barChart>
      <c:catAx>
        <c:axId val="528868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868688"/>
        <c:crosses val="autoZero"/>
        <c:auto val="1"/>
        <c:lblAlgn val="ctr"/>
        <c:lblOffset val="100"/>
        <c:noMultiLvlLbl val="0"/>
      </c:catAx>
      <c:valAx>
        <c:axId val="52886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868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16D7F4-4FCF-4490-B55A-539787AD10EF}" type="doc">
      <dgm:prSet loTypeId="urn:microsoft.com/office/officeart/2005/8/layout/bProcess4" loCatId="process" qsTypeId="urn:microsoft.com/office/officeart/2005/8/quickstyle/simple1" qsCatId="simple" csTypeId="urn:microsoft.com/office/officeart/2005/8/colors/accent0_1" csCatId="mainScheme" phldr="1"/>
      <dgm:spPr/>
      <dgm:t>
        <a:bodyPr/>
        <a:lstStyle/>
        <a:p>
          <a:endParaRPr lang="en-ZA"/>
        </a:p>
      </dgm:t>
    </dgm:pt>
    <dgm:pt modelId="{3CDEB5A0-4CBE-4CE2-929A-43707665E3DF}">
      <dgm:prSet phldrT="[Text]" custT="1"/>
      <dgm:spPr/>
      <dgm:t>
        <a:bodyPr/>
        <a:lstStyle/>
        <a:p>
          <a:r>
            <a:rPr lang="en-ZA" sz="1000" dirty="0">
              <a:latin typeface="Times New Roman" panose="02020603050405020304" pitchFamily="18" charset="0"/>
              <a:cs typeface="Times New Roman" panose="02020603050405020304" pitchFamily="18" charset="0"/>
            </a:rPr>
            <a:t>Receipt of data file from the PHC facility by </a:t>
          </a:r>
          <a:r>
            <a:rPr lang="en-ZA" sz="1000" baseline="0" dirty="0">
              <a:latin typeface="Times New Roman" panose="02020603050405020304" pitchFamily="18" charset="0"/>
              <a:cs typeface="Times New Roman" panose="02020603050405020304" pitchFamily="18" charset="0"/>
            </a:rPr>
            <a:t>10th</a:t>
          </a:r>
        </a:p>
      </dgm:t>
    </dgm:pt>
    <dgm:pt modelId="{186B2F46-6AA9-41B5-9B75-7EE9011BEA19}" type="parTrans" cxnId="{420E36D0-9BDD-433E-B390-0B58BA34ABED}">
      <dgm:prSet/>
      <dgm:spPr/>
      <dgm:t>
        <a:bodyPr/>
        <a:lstStyle/>
        <a:p>
          <a:endParaRPr lang="en-ZA"/>
        </a:p>
      </dgm:t>
    </dgm:pt>
    <dgm:pt modelId="{68AAAFAC-B6D4-4AC0-B742-FD4557541AF0}" type="sibTrans" cxnId="{420E36D0-9BDD-433E-B390-0B58BA34ABED}">
      <dgm:prSet/>
      <dgm:spPr/>
      <dgm:t>
        <a:bodyPr/>
        <a:lstStyle/>
        <a:p>
          <a:endParaRPr lang="en-ZA"/>
        </a:p>
      </dgm:t>
    </dgm:pt>
    <dgm:pt modelId="{5AF2FAC2-60ED-4322-8975-585216E5937F}">
      <dgm:prSet phldrT="[Text]" custT="1"/>
      <dgm:spPr/>
      <dgm:t>
        <a:bodyPr/>
        <a:lstStyle/>
        <a:p>
          <a:r>
            <a:rPr lang="en-ZA" sz="1000" dirty="0">
              <a:latin typeface="Times New Roman" panose="02020603050405020304" pitchFamily="18" charset="0"/>
              <a:cs typeface="Times New Roman" panose="02020603050405020304" pitchFamily="18" charset="0"/>
            </a:rPr>
            <a:t>Running of validation rules, data integrity, checks, verification processes</a:t>
          </a:r>
        </a:p>
      </dgm:t>
    </dgm:pt>
    <dgm:pt modelId="{C35B6596-15F4-4B76-AAA1-CE98B9CCDE9F}" type="parTrans" cxnId="{7F9BFFB5-1B46-4F58-8911-D186CC8145E5}">
      <dgm:prSet/>
      <dgm:spPr/>
      <dgm:t>
        <a:bodyPr/>
        <a:lstStyle/>
        <a:p>
          <a:endParaRPr lang="en-ZA"/>
        </a:p>
      </dgm:t>
    </dgm:pt>
    <dgm:pt modelId="{DC04560D-F24D-472E-9F54-0341EE513D75}" type="sibTrans" cxnId="{7F9BFFB5-1B46-4F58-8911-D186CC8145E5}">
      <dgm:prSet/>
      <dgm:spPr/>
      <dgm:t>
        <a:bodyPr/>
        <a:lstStyle/>
        <a:p>
          <a:endParaRPr lang="en-ZA"/>
        </a:p>
      </dgm:t>
    </dgm:pt>
    <dgm:pt modelId="{4D041AEC-A441-427A-8757-470B1DA41664}">
      <dgm:prSet phldrT="[Text]" custT="1"/>
      <dgm:spPr/>
      <dgm:t>
        <a:bodyPr/>
        <a:lstStyle/>
        <a:p>
          <a:r>
            <a:rPr lang="en-ZA" sz="1000" dirty="0">
              <a:latin typeface="Times New Roman" panose="02020603050405020304" pitchFamily="18" charset="0"/>
              <a:cs typeface="Times New Roman" panose="02020603050405020304" pitchFamily="18" charset="0"/>
            </a:rPr>
            <a:t>Feedback to the facility on discrepancies between </a:t>
          </a:r>
          <a:r>
            <a:rPr lang="en-ZA" sz="1000" baseline="0" dirty="0">
              <a:latin typeface="Times New Roman" panose="02020603050405020304" pitchFamily="18" charset="0"/>
              <a:cs typeface="Times New Roman" panose="02020603050405020304" pitchFamily="18" charset="0"/>
            </a:rPr>
            <a:t>11th and 16th </a:t>
          </a:r>
        </a:p>
      </dgm:t>
    </dgm:pt>
    <dgm:pt modelId="{D08BE148-3B97-447E-A114-57F403E6509A}" type="parTrans" cxnId="{C5BFB45E-3EBE-4046-B973-D8121673CA0B}">
      <dgm:prSet/>
      <dgm:spPr/>
      <dgm:t>
        <a:bodyPr/>
        <a:lstStyle/>
        <a:p>
          <a:endParaRPr lang="en-ZA"/>
        </a:p>
      </dgm:t>
    </dgm:pt>
    <dgm:pt modelId="{8CCB783C-8D87-44E0-851B-A9C3C960C73F}" type="sibTrans" cxnId="{C5BFB45E-3EBE-4046-B973-D8121673CA0B}">
      <dgm:prSet/>
      <dgm:spPr/>
      <dgm:t>
        <a:bodyPr/>
        <a:lstStyle/>
        <a:p>
          <a:endParaRPr lang="en-ZA"/>
        </a:p>
      </dgm:t>
    </dgm:pt>
    <dgm:pt modelId="{BCD7B54C-11F4-4B36-B615-A1A13DC2C7C2}">
      <dgm:prSet phldrT="[Text]" custT="1"/>
      <dgm:spPr/>
      <dgm:t>
        <a:bodyPr/>
        <a:lstStyle/>
        <a:p>
          <a:r>
            <a:rPr lang="en-ZA" sz="1000" dirty="0">
              <a:latin typeface="Times New Roman" panose="02020603050405020304" pitchFamily="18" charset="0"/>
              <a:cs typeface="Times New Roman" panose="02020603050405020304" pitchFamily="18" charset="0"/>
            </a:rPr>
            <a:t>Submission of data file to the provincial office by </a:t>
          </a:r>
          <a:r>
            <a:rPr lang="en-ZA" sz="1000" baseline="0" dirty="0">
              <a:latin typeface="Times New Roman" panose="02020603050405020304" pitchFamily="18" charset="0"/>
              <a:cs typeface="Times New Roman" panose="02020603050405020304" pitchFamily="18" charset="0"/>
            </a:rPr>
            <a:t>the 20th </a:t>
          </a:r>
        </a:p>
      </dgm:t>
    </dgm:pt>
    <dgm:pt modelId="{778B0BCD-361C-4FE2-8308-5D5B4C324F4B}" type="parTrans" cxnId="{A1FADBA7-F6BF-4F9B-B128-AC3AE1ADD555}">
      <dgm:prSet/>
      <dgm:spPr/>
      <dgm:t>
        <a:bodyPr/>
        <a:lstStyle/>
        <a:p>
          <a:endParaRPr lang="en-ZA"/>
        </a:p>
      </dgm:t>
    </dgm:pt>
    <dgm:pt modelId="{C29352EE-72C8-4A00-8898-4D58CD16DEEB}" type="sibTrans" cxnId="{A1FADBA7-F6BF-4F9B-B128-AC3AE1ADD555}">
      <dgm:prSet/>
      <dgm:spPr/>
      <dgm:t>
        <a:bodyPr/>
        <a:lstStyle/>
        <a:p>
          <a:endParaRPr lang="en-ZA"/>
        </a:p>
      </dgm:t>
    </dgm:pt>
    <dgm:pt modelId="{3F919B2B-4E45-469E-8921-89087C509953}">
      <dgm:prSet phldrT="[Text]" custT="1"/>
      <dgm:spPr/>
      <dgm:t>
        <a:bodyPr/>
        <a:lstStyle/>
        <a:p>
          <a:r>
            <a:rPr lang="en-ZA" sz="1000" dirty="0">
              <a:latin typeface="Times New Roman" panose="02020603050405020304" pitchFamily="18" charset="0"/>
              <a:cs typeface="Times New Roman" panose="02020603050405020304" pitchFamily="18" charset="0"/>
            </a:rPr>
            <a:t>Accept amendments and update the DHIS</a:t>
          </a:r>
        </a:p>
      </dgm:t>
    </dgm:pt>
    <dgm:pt modelId="{845F8AE0-9826-4040-B747-EF12F4C373F5}" type="parTrans" cxnId="{A17999F5-30D0-4A36-B718-0A045D88355C}">
      <dgm:prSet/>
      <dgm:spPr/>
      <dgm:t>
        <a:bodyPr/>
        <a:lstStyle/>
        <a:p>
          <a:endParaRPr lang="en-ZA"/>
        </a:p>
      </dgm:t>
    </dgm:pt>
    <dgm:pt modelId="{5ADB472C-D210-4BA1-934A-129636F3466C}" type="sibTrans" cxnId="{A17999F5-30D0-4A36-B718-0A045D88355C}">
      <dgm:prSet/>
      <dgm:spPr/>
      <dgm:t>
        <a:bodyPr/>
        <a:lstStyle/>
        <a:p>
          <a:endParaRPr lang="en-ZA"/>
        </a:p>
      </dgm:t>
    </dgm:pt>
    <dgm:pt modelId="{CD46104C-A708-4894-BCE3-E79D99ABB41A}">
      <dgm:prSet phldrT="[Text]" custT="1"/>
      <dgm:spPr/>
      <dgm:t>
        <a:bodyPr/>
        <a:lstStyle/>
        <a:p>
          <a:r>
            <a:rPr lang="en-ZA" sz="1000" dirty="0">
              <a:latin typeface="Times New Roman" panose="02020603050405020304" pitchFamily="18" charset="0"/>
              <a:cs typeface="Times New Roman" panose="02020603050405020304" pitchFamily="18" charset="0"/>
            </a:rPr>
            <a:t>Receipt of the data file from district office by 20th </a:t>
          </a:r>
        </a:p>
      </dgm:t>
    </dgm:pt>
    <dgm:pt modelId="{DF76DEEB-A713-463D-BB1B-1C5333356734}" type="parTrans" cxnId="{D7FCD115-F59C-4218-B988-B9B7E24BC161}">
      <dgm:prSet/>
      <dgm:spPr/>
      <dgm:t>
        <a:bodyPr/>
        <a:lstStyle/>
        <a:p>
          <a:endParaRPr lang="en-ZA"/>
        </a:p>
      </dgm:t>
    </dgm:pt>
    <dgm:pt modelId="{96E503D7-DBD5-4452-B7D1-9D0369DACE24}" type="sibTrans" cxnId="{D7FCD115-F59C-4218-B988-B9B7E24BC161}">
      <dgm:prSet/>
      <dgm:spPr/>
      <dgm:t>
        <a:bodyPr/>
        <a:lstStyle/>
        <a:p>
          <a:endParaRPr lang="en-ZA"/>
        </a:p>
      </dgm:t>
    </dgm:pt>
    <dgm:pt modelId="{666BF3B2-5928-4214-A5EC-1ACD39842A9E}">
      <dgm:prSet phldrT="[Text]" custT="1"/>
      <dgm:spPr/>
      <dgm:t>
        <a:bodyPr/>
        <a:lstStyle/>
        <a:p>
          <a:r>
            <a:rPr lang="en-ZA" sz="1000" dirty="0">
              <a:latin typeface="Times New Roman" panose="02020603050405020304" pitchFamily="18" charset="0"/>
              <a:cs typeface="Times New Roman" panose="02020603050405020304" pitchFamily="18" charset="0"/>
            </a:rPr>
            <a:t>Quality control: Running of validation rules, data integrity check, verification process</a:t>
          </a:r>
        </a:p>
      </dgm:t>
    </dgm:pt>
    <dgm:pt modelId="{13425104-F75A-43F5-BCC2-3F9B2CB7511F}" type="parTrans" cxnId="{DC2D409E-CCA9-4AD6-87DA-737CF32ABAB7}">
      <dgm:prSet/>
      <dgm:spPr/>
      <dgm:t>
        <a:bodyPr/>
        <a:lstStyle/>
        <a:p>
          <a:endParaRPr lang="en-ZA"/>
        </a:p>
      </dgm:t>
    </dgm:pt>
    <dgm:pt modelId="{6DE02971-CE7E-40C4-ADF7-AB526EF98963}" type="sibTrans" cxnId="{DC2D409E-CCA9-4AD6-87DA-737CF32ABAB7}">
      <dgm:prSet/>
      <dgm:spPr/>
      <dgm:t>
        <a:bodyPr/>
        <a:lstStyle/>
        <a:p>
          <a:endParaRPr lang="en-ZA"/>
        </a:p>
      </dgm:t>
    </dgm:pt>
    <dgm:pt modelId="{53BF3E94-3750-4B03-B510-E794BDC44F85}">
      <dgm:prSet phldrT="[Text]" custT="1"/>
      <dgm:spPr/>
      <dgm:t>
        <a:bodyPr/>
        <a:lstStyle/>
        <a:p>
          <a:r>
            <a:rPr lang="en-ZA" sz="1000" dirty="0">
              <a:latin typeface="Times New Roman" panose="02020603050405020304" pitchFamily="18" charset="0"/>
              <a:cs typeface="Times New Roman" panose="02020603050405020304" pitchFamily="18" charset="0"/>
            </a:rPr>
            <a:t>Submission of data file to the National office by </a:t>
          </a:r>
          <a:r>
            <a:rPr lang="en-ZA" sz="1000" baseline="0" dirty="0">
              <a:latin typeface="Times New Roman" panose="02020603050405020304" pitchFamily="18" charset="0"/>
              <a:cs typeface="Times New Roman" panose="02020603050405020304" pitchFamily="18" charset="0"/>
            </a:rPr>
            <a:t>30th</a:t>
          </a:r>
        </a:p>
      </dgm:t>
    </dgm:pt>
    <dgm:pt modelId="{23FFF8D3-F961-4FDA-BA34-7B48EA3EAE48}" type="parTrans" cxnId="{23A23D19-73B3-49C9-9B02-DF503A96B3BA}">
      <dgm:prSet/>
      <dgm:spPr/>
      <dgm:t>
        <a:bodyPr/>
        <a:lstStyle/>
        <a:p>
          <a:endParaRPr lang="en-ZA"/>
        </a:p>
      </dgm:t>
    </dgm:pt>
    <dgm:pt modelId="{887B5C08-3CE4-4DE8-9AB5-6591E6CBD908}" type="sibTrans" cxnId="{23A23D19-73B3-49C9-9B02-DF503A96B3BA}">
      <dgm:prSet/>
      <dgm:spPr/>
      <dgm:t>
        <a:bodyPr/>
        <a:lstStyle/>
        <a:p>
          <a:endParaRPr lang="en-ZA"/>
        </a:p>
      </dgm:t>
    </dgm:pt>
    <dgm:pt modelId="{41ADC29F-A3C6-4AD3-AE19-772331FC09A4}" type="pres">
      <dgm:prSet presAssocID="{6C16D7F4-4FCF-4490-B55A-539787AD10EF}" presName="Name0" presStyleCnt="0">
        <dgm:presLayoutVars>
          <dgm:dir/>
          <dgm:resizeHandles/>
        </dgm:presLayoutVars>
      </dgm:prSet>
      <dgm:spPr/>
    </dgm:pt>
    <dgm:pt modelId="{267A31E8-5FE1-4048-9473-60AA0256C174}" type="pres">
      <dgm:prSet presAssocID="{3CDEB5A0-4CBE-4CE2-929A-43707665E3DF}" presName="compNode" presStyleCnt="0"/>
      <dgm:spPr/>
    </dgm:pt>
    <dgm:pt modelId="{13D942D2-3237-4FCC-BB64-CBFB979517F4}" type="pres">
      <dgm:prSet presAssocID="{3CDEB5A0-4CBE-4CE2-929A-43707665E3DF}" presName="dummyConnPt" presStyleCnt="0"/>
      <dgm:spPr/>
    </dgm:pt>
    <dgm:pt modelId="{C7FBC8AB-5E86-4F7A-9F6B-CDFF7FC3A49A}" type="pres">
      <dgm:prSet presAssocID="{3CDEB5A0-4CBE-4CE2-929A-43707665E3DF}" presName="node" presStyleLbl="node1" presStyleIdx="0" presStyleCnt="8">
        <dgm:presLayoutVars>
          <dgm:bulletEnabled val="1"/>
        </dgm:presLayoutVars>
      </dgm:prSet>
      <dgm:spPr/>
    </dgm:pt>
    <dgm:pt modelId="{6998E080-8832-4870-95CF-35DA441EA66C}" type="pres">
      <dgm:prSet presAssocID="{68AAAFAC-B6D4-4AC0-B742-FD4557541AF0}" presName="sibTrans" presStyleLbl="bgSibTrans2D1" presStyleIdx="0" presStyleCnt="7"/>
      <dgm:spPr/>
    </dgm:pt>
    <dgm:pt modelId="{E06D292F-046D-4EF4-8FD9-2F1C2FE96741}" type="pres">
      <dgm:prSet presAssocID="{5AF2FAC2-60ED-4322-8975-585216E5937F}" presName="compNode" presStyleCnt="0"/>
      <dgm:spPr/>
    </dgm:pt>
    <dgm:pt modelId="{B2F356D3-8ED6-4267-81B5-8DB686EE18A7}" type="pres">
      <dgm:prSet presAssocID="{5AF2FAC2-60ED-4322-8975-585216E5937F}" presName="dummyConnPt" presStyleCnt="0"/>
      <dgm:spPr/>
    </dgm:pt>
    <dgm:pt modelId="{44B4A2CF-23AC-4285-8A6B-78C4CDE19066}" type="pres">
      <dgm:prSet presAssocID="{5AF2FAC2-60ED-4322-8975-585216E5937F}" presName="node" presStyleLbl="node1" presStyleIdx="1" presStyleCnt="8">
        <dgm:presLayoutVars>
          <dgm:bulletEnabled val="1"/>
        </dgm:presLayoutVars>
      </dgm:prSet>
      <dgm:spPr/>
    </dgm:pt>
    <dgm:pt modelId="{8DF6642A-8EF4-4A3E-966B-C25C1DD91A72}" type="pres">
      <dgm:prSet presAssocID="{DC04560D-F24D-472E-9F54-0341EE513D75}" presName="sibTrans" presStyleLbl="bgSibTrans2D1" presStyleIdx="1" presStyleCnt="7"/>
      <dgm:spPr/>
    </dgm:pt>
    <dgm:pt modelId="{9AD5B939-8C01-492E-9597-77A7D1D65611}" type="pres">
      <dgm:prSet presAssocID="{4D041AEC-A441-427A-8757-470B1DA41664}" presName="compNode" presStyleCnt="0"/>
      <dgm:spPr/>
    </dgm:pt>
    <dgm:pt modelId="{77BED411-41A0-4BC9-A854-79E1512E363F}" type="pres">
      <dgm:prSet presAssocID="{4D041AEC-A441-427A-8757-470B1DA41664}" presName="dummyConnPt" presStyleCnt="0"/>
      <dgm:spPr/>
    </dgm:pt>
    <dgm:pt modelId="{CA2A2C25-3110-41FB-9DF9-0FBD32EA94B2}" type="pres">
      <dgm:prSet presAssocID="{4D041AEC-A441-427A-8757-470B1DA41664}" presName="node" presStyleLbl="node1" presStyleIdx="2" presStyleCnt="8">
        <dgm:presLayoutVars>
          <dgm:bulletEnabled val="1"/>
        </dgm:presLayoutVars>
      </dgm:prSet>
      <dgm:spPr/>
    </dgm:pt>
    <dgm:pt modelId="{3511B9C8-8AF4-4157-806C-ABA06FE4974C}" type="pres">
      <dgm:prSet presAssocID="{8CCB783C-8D87-44E0-851B-A9C3C960C73F}" presName="sibTrans" presStyleLbl="bgSibTrans2D1" presStyleIdx="2" presStyleCnt="7"/>
      <dgm:spPr/>
    </dgm:pt>
    <dgm:pt modelId="{CC9DDB96-E49B-4809-9026-D0CEA4F4E644}" type="pres">
      <dgm:prSet presAssocID="{BCD7B54C-11F4-4B36-B615-A1A13DC2C7C2}" presName="compNode" presStyleCnt="0"/>
      <dgm:spPr/>
    </dgm:pt>
    <dgm:pt modelId="{C89FE518-9EB9-41C4-BAD8-2B8CCE98BF8C}" type="pres">
      <dgm:prSet presAssocID="{BCD7B54C-11F4-4B36-B615-A1A13DC2C7C2}" presName="dummyConnPt" presStyleCnt="0"/>
      <dgm:spPr/>
    </dgm:pt>
    <dgm:pt modelId="{7EBEE0B1-5608-4C06-B623-8F308422ADA9}" type="pres">
      <dgm:prSet presAssocID="{BCD7B54C-11F4-4B36-B615-A1A13DC2C7C2}" presName="node" presStyleLbl="node1" presStyleIdx="3" presStyleCnt="8">
        <dgm:presLayoutVars>
          <dgm:bulletEnabled val="1"/>
        </dgm:presLayoutVars>
      </dgm:prSet>
      <dgm:spPr/>
    </dgm:pt>
    <dgm:pt modelId="{E9B0901B-1D97-4945-B65A-D38AAAAA7C8F}" type="pres">
      <dgm:prSet presAssocID="{C29352EE-72C8-4A00-8898-4D58CD16DEEB}" presName="sibTrans" presStyleLbl="bgSibTrans2D1" presStyleIdx="3" presStyleCnt="7"/>
      <dgm:spPr/>
    </dgm:pt>
    <dgm:pt modelId="{0F98BEBA-FD14-4518-B956-2F978D93B079}" type="pres">
      <dgm:prSet presAssocID="{3F919B2B-4E45-469E-8921-89087C509953}" presName="compNode" presStyleCnt="0"/>
      <dgm:spPr/>
    </dgm:pt>
    <dgm:pt modelId="{7B7FB418-59A1-46D8-9FAC-08EAE681F4A2}" type="pres">
      <dgm:prSet presAssocID="{3F919B2B-4E45-469E-8921-89087C509953}" presName="dummyConnPt" presStyleCnt="0"/>
      <dgm:spPr/>
    </dgm:pt>
    <dgm:pt modelId="{1FED1AD8-C14F-458A-BEE9-8CCDCC317D8F}" type="pres">
      <dgm:prSet presAssocID="{3F919B2B-4E45-469E-8921-89087C509953}" presName="node" presStyleLbl="node1" presStyleIdx="4" presStyleCnt="8">
        <dgm:presLayoutVars>
          <dgm:bulletEnabled val="1"/>
        </dgm:presLayoutVars>
      </dgm:prSet>
      <dgm:spPr/>
    </dgm:pt>
    <dgm:pt modelId="{83A27A3B-A095-45DB-93E9-229EA2A8530E}" type="pres">
      <dgm:prSet presAssocID="{5ADB472C-D210-4BA1-934A-129636F3466C}" presName="sibTrans" presStyleLbl="bgSibTrans2D1" presStyleIdx="4" presStyleCnt="7"/>
      <dgm:spPr/>
    </dgm:pt>
    <dgm:pt modelId="{968F9D69-5E3B-4956-A00B-FD6165626B7E}" type="pres">
      <dgm:prSet presAssocID="{CD46104C-A708-4894-BCE3-E79D99ABB41A}" presName="compNode" presStyleCnt="0"/>
      <dgm:spPr/>
    </dgm:pt>
    <dgm:pt modelId="{4187EC6C-60A7-4E99-BF4E-B06AD3E28AB8}" type="pres">
      <dgm:prSet presAssocID="{CD46104C-A708-4894-BCE3-E79D99ABB41A}" presName="dummyConnPt" presStyleCnt="0"/>
      <dgm:spPr/>
    </dgm:pt>
    <dgm:pt modelId="{18D80306-6FDF-484E-A561-42EFDF4E5F53}" type="pres">
      <dgm:prSet presAssocID="{CD46104C-A708-4894-BCE3-E79D99ABB41A}" presName="node" presStyleLbl="node1" presStyleIdx="5" presStyleCnt="8">
        <dgm:presLayoutVars>
          <dgm:bulletEnabled val="1"/>
        </dgm:presLayoutVars>
      </dgm:prSet>
      <dgm:spPr/>
    </dgm:pt>
    <dgm:pt modelId="{E6C5B03E-7360-4C7C-BD44-82B7A600A87E}" type="pres">
      <dgm:prSet presAssocID="{96E503D7-DBD5-4452-B7D1-9D0369DACE24}" presName="sibTrans" presStyleLbl="bgSibTrans2D1" presStyleIdx="5" presStyleCnt="7"/>
      <dgm:spPr/>
    </dgm:pt>
    <dgm:pt modelId="{7C36185D-1FAD-47F1-8D51-C4C0C24647F0}" type="pres">
      <dgm:prSet presAssocID="{666BF3B2-5928-4214-A5EC-1ACD39842A9E}" presName="compNode" presStyleCnt="0"/>
      <dgm:spPr/>
    </dgm:pt>
    <dgm:pt modelId="{3436ECB8-C7C5-4AA9-A3A1-87B0232AD7C5}" type="pres">
      <dgm:prSet presAssocID="{666BF3B2-5928-4214-A5EC-1ACD39842A9E}" presName="dummyConnPt" presStyleCnt="0"/>
      <dgm:spPr/>
    </dgm:pt>
    <dgm:pt modelId="{F7720CD6-D342-478E-968B-BB7108C625F2}" type="pres">
      <dgm:prSet presAssocID="{666BF3B2-5928-4214-A5EC-1ACD39842A9E}" presName="node" presStyleLbl="node1" presStyleIdx="6" presStyleCnt="8">
        <dgm:presLayoutVars>
          <dgm:bulletEnabled val="1"/>
        </dgm:presLayoutVars>
      </dgm:prSet>
      <dgm:spPr/>
    </dgm:pt>
    <dgm:pt modelId="{BFCAA798-CC07-44CA-9964-D403749166D7}" type="pres">
      <dgm:prSet presAssocID="{6DE02971-CE7E-40C4-ADF7-AB526EF98963}" presName="sibTrans" presStyleLbl="bgSibTrans2D1" presStyleIdx="6" presStyleCnt="7"/>
      <dgm:spPr/>
    </dgm:pt>
    <dgm:pt modelId="{28F51707-E934-4F25-9B39-7C810CF38DCD}" type="pres">
      <dgm:prSet presAssocID="{53BF3E94-3750-4B03-B510-E794BDC44F85}" presName="compNode" presStyleCnt="0"/>
      <dgm:spPr/>
    </dgm:pt>
    <dgm:pt modelId="{369CC56E-4E8D-42F6-B0F5-4771D9505FC8}" type="pres">
      <dgm:prSet presAssocID="{53BF3E94-3750-4B03-B510-E794BDC44F85}" presName="dummyConnPt" presStyleCnt="0"/>
      <dgm:spPr/>
    </dgm:pt>
    <dgm:pt modelId="{81D1272D-8822-4FF5-85C8-038D8D28B1D0}" type="pres">
      <dgm:prSet presAssocID="{53BF3E94-3750-4B03-B510-E794BDC44F85}" presName="node" presStyleLbl="node1" presStyleIdx="7" presStyleCnt="8">
        <dgm:presLayoutVars>
          <dgm:bulletEnabled val="1"/>
        </dgm:presLayoutVars>
      </dgm:prSet>
      <dgm:spPr/>
    </dgm:pt>
  </dgm:ptLst>
  <dgm:cxnLst>
    <dgm:cxn modelId="{D7FCD115-F59C-4218-B988-B9B7E24BC161}" srcId="{6C16D7F4-4FCF-4490-B55A-539787AD10EF}" destId="{CD46104C-A708-4894-BCE3-E79D99ABB41A}" srcOrd="5" destOrd="0" parTransId="{DF76DEEB-A713-463D-BB1B-1C5333356734}" sibTransId="{96E503D7-DBD5-4452-B7D1-9D0369DACE24}"/>
    <dgm:cxn modelId="{23A23D19-73B3-49C9-9B02-DF503A96B3BA}" srcId="{6C16D7F4-4FCF-4490-B55A-539787AD10EF}" destId="{53BF3E94-3750-4B03-B510-E794BDC44F85}" srcOrd="7" destOrd="0" parTransId="{23FFF8D3-F961-4FDA-BA34-7B48EA3EAE48}" sibTransId="{887B5C08-3CE4-4DE8-9AB5-6591E6CBD908}"/>
    <dgm:cxn modelId="{45E9A51E-7CDC-4C33-BC8A-D166D5D17BB6}" type="presOf" srcId="{53BF3E94-3750-4B03-B510-E794BDC44F85}" destId="{81D1272D-8822-4FF5-85C8-038D8D28B1D0}" srcOrd="0" destOrd="0" presId="urn:microsoft.com/office/officeart/2005/8/layout/bProcess4"/>
    <dgm:cxn modelId="{23273C24-B03A-40BC-AD25-6C8F8BC7B697}" type="presOf" srcId="{CD46104C-A708-4894-BCE3-E79D99ABB41A}" destId="{18D80306-6FDF-484E-A561-42EFDF4E5F53}" srcOrd="0" destOrd="0" presId="urn:microsoft.com/office/officeart/2005/8/layout/bProcess4"/>
    <dgm:cxn modelId="{9A247E37-44B4-4D07-B7FB-6908336C8FC3}" type="presOf" srcId="{6DE02971-CE7E-40C4-ADF7-AB526EF98963}" destId="{BFCAA798-CC07-44CA-9964-D403749166D7}" srcOrd="0" destOrd="0" presId="urn:microsoft.com/office/officeart/2005/8/layout/bProcess4"/>
    <dgm:cxn modelId="{C5BFB45E-3EBE-4046-B973-D8121673CA0B}" srcId="{6C16D7F4-4FCF-4490-B55A-539787AD10EF}" destId="{4D041AEC-A441-427A-8757-470B1DA41664}" srcOrd="2" destOrd="0" parTransId="{D08BE148-3B97-447E-A114-57F403E6509A}" sibTransId="{8CCB783C-8D87-44E0-851B-A9C3C960C73F}"/>
    <dgm:cxn modelId="{0DE2AC48-8DE3-4B60-B49A-CFA74E5ED01F}" type="presOf" srcId="{3CDEB5A0-4CBE-4CE2-929A-43707665E3DF}" destId="{C7FBC8AB-5E86-4F7A-9F6B-CDFF7FC3A49A}" srcOrd="0" destOrd="0" presId="urn:microsoft.com/office/officeart/2005/8/layout/bProcess4"/>
    <dgm:cxn modelId="{E4A77C4B-95C2-476B-8F7A-55B1FB3F725C}" type="presOf" srcId="{5AF2FAC2-60ED-4322-8975-585216E5937F}" destId="{44B4A2CF-23AC-4285-8A6B-78C4CDE19066}" srcOrd="0" destOrd="0" presId="urn:microsoft.com/office/officeart/2005/8/layout/bProcess4"/>
    <dgm:cxn modelId="{A04F9456-B6E6-4F2B-B383-39B88D2A271B}" type="presOf" srcId="{3F919B2B-4E45-469E-8921-89087C509953}" destId="{1FED1AD8-C14F-458A-BEE9-8CCDCC317D8F}" srcOrd="0" destOrd="0" presId="urn:microsoft.com/office/officeart/2005/8/layout/bProcess4"/>
    <dgm:cxn modelId="{6DBE7D79-C358-4EEC-99D3-EDF74CE842AD}" type="presOf" srcId="{5ADB472C-D210-4BA1-934A-129636F3466C}" destId="{83A27A3B-A095-45DB-93E9-229EA2A8530E}" srcOrd="0" destOrd="0" presId="urn:microsoft.com/office/officeart/2005/8/layout/bProcess4"/>
    <dgm:cxn modelId="{DC2D409E-CCA9-4AD6-87DA-737CF32ABAB7}" srcId="{6C16D7F4-4FCF-4490-B55A-539787AD10EF}" destId="{666BF3B2-5928-4214-A5EC-1ACD39842A9E}" srcOrd="6" destOrd="0" parTransId="{13425104-F75A-43F5-BCC2-3F9B2CB7511F}" sibTransId="{6DE02971-CE7E-40C4-ADF7-AB526EF98963}"/>
    <dgm:cxn modelId="{A1FADBA7-F6BF-4F9B-B128-AC3AE1ADD555}" srcId="{6C16D7F4-4FCF-4490-B55A-539787AD10EF}" destId="{BCD7B54C-11F4-4B36-B615-A1A13DC2C7C2}" srcOrd="3" destOrd="0" parTransId="{778B0BCD-361C-4FE2-8308-5D5B4C324F4B}" sibTransId="{C29352EE-72C8-4A00-8898-4D58CD16DEEB}"/>
    <dgm:cxn modelId="{06EB3CA8-267B-4B76-B2BE-C7DC0CF12180}" type="presOf" srcId="{96E503D7-DBD5-4452-B7D1-9D0369DACE24}" destId="{E6C5B03E-7360-4C7C-BD44-82B7A600A87E}" srcOrd="0" destOrd="0" presId="urn:microsoft.com/office/officeart/2005/8/layout/bProcess4"/>
    <dgm:cxn modelId="{974774AE-8ACA-425D-A6A0-A236864366EC}" type="presOf" srcId="{C29352EE-72C8-4A00-8898-4D58CD16DEEB}" destId="{E9B0901B-1D97-4945-B65A-D38AAAAA7C8F}" srcOrd="0" destOrd="0" presId="urn:microsoft.com/office/officeart/2005/8/layout/bProcess4"/>
    <dgm:cxn modelId="{D72A3EB5-E66E-4064-9DB4-96C28BB24D76}" type="presOf" srcId="{6C16D7F4-4FCF-4490-B55A-539787AD10EF}" destId="{41ADC29F-A3C6-4AD3-AE19-772331FC09A4}" srcOrd="0" destOrd="0" presId="urn:microsoft.com/office/officeart/2005/8/layout/bProcess4"/>
    <dgm:cxn modelId="{7F9BFFB5-1B46-4F58-8911-D186CC8145E5}" srcId="{6C16D7F4-4FCF-4490-B55A-539787AD10EF}" destId="{5AF2FAC2-60ED-4322-8975-585216E5937F}" srcOrd="1" destOrd="0" parTransId="{C35B6596-15F4-4B76-AAA1-CE98B9CCDE9F}" sibTransId="{DC04560D-F24D-472E-9F54-0341EE513D75}"/>
    <dgm:cxn modelId="{5D5A45BC-4484-471A-B4AF-E6AB6C9060FA}" type="presOf" srcId="{4D041AEC-A441-427A-8757-470B1DA41664}" destId="{CA2A2C25-3110-41FB-9DF9-0FBD32EA94B2}" srcOrd="0" destOrd="0" presId="urn:microsoft.com/office/officeart/2005/8/layout/bProcess4"/>
    <dgm:cxn modelId="{0B7614CE-4BB6-4428-A5F9-A49DFA62309B}" type="presOf" srcId="{DC04560D-F24D-472E-9F54-0341EE513D75}" destId="{8DF6642A-8EF4-4A3E-966B-C25C1DD91A72}" srcOrd="0" destOrd="0" presId="urn:microsoft.com/office/officeart/2005/8/layout/bProcess4"/>
    <dgm:cxn modelId="{420E36D0-9BDD-433E-B390-0B58BA34ABED}" srcId="{6C16D7F4-4FCF-4490-B55A-539787AD10EF}" destId="{3CDEB5A0-4CBE-4CE2-929A-43707665E3DF}" srcOrd="0" destOrd="0" parTransId="{186B2F46-6AA9-41B5-9B75-7EE9011BEA19}" sibTransId="{68AAAFAC-B6D4-4AC0-B742-FD4557541AF0}"/>
    <dgm:cxn modelId="{AB560DD3-088E-4BA2-B753-EDFC24A5E4C4}" type="presOf" srcId="{BCD7B54C-11F4-4B36-B615-A1A13DC2C7C2}" destId="{7EBEE0B1-5608-4C06-B623-8F308422ADA9}" srcOrd="0" destOrd="0" presId="urn:microsoft.com/office/officeart/2005/8/layout/bProcess4"/>
    <dgm:cxn modelId="{679499E1-4D26-43BD-B7DF-3DB731BF2A4A}" type="presOf" srcId="{8CCB783C-8D87-44E0-851B-A9C3C960C73F}" destId="{3511B9C8-8AF4-4157-806C-ABA06FE4974C}" srcOrd="0" destOrd="0" presId="urn:microsoft.com/office/officeart/2005/8/layout/bProcess4"/>
    <dgm:cxn modelId="{51CB63ED-DA05-4FDF-8F0C-CF2A0FA156A0}" type="presOf" srcId="{68AAAFAC-B6D4-4AC0-B742-FD4557541AF0}" destId="{6998E080-8832-4870-95CF-35DA441EA66C}" srcOrd="0" destOrd="0" presId="urn:microsoft.com/office/officeart/2005/8/layout/bProcess4"/>
    <dgm:cxn modelId="{A17999F5-30D0-4A36-B718-0A045D88355C}" srcId="{6C16D7F4-4FCF-4490-B55A-539787AD10EF}" destId="{3F919B2B-4E45-469E-8921-89087C509953}" srcOrd="4" destOrd="0" parTransId="{845F8AE0-9826-4040-B747-EF12F4C373F5}" sibTransId="{5ADB472C-D210-4BA1-934A-129636F3466C}"/>
    <dgm:cxn modelId="{90E783FF-4382-45FE-9316-B7564F69FA73}" type="presOf" srcId="{666BF3B2-5928-4214-A5EC-1ACD39842A9E}" destId="{F7720CD6-D342-478E-968B-BB7108C625F2}" srcOrd="0" destOrd="0" presId="urn:microsoft.com/office/officeart/2005/8/layout/bProcess4"/>
    <dgm:cxn modelId="{9F2A200F-0D12-48A0-961E-D68933F88071}" type="presParOf" srcId="{41ADC29F-A3C6-4AD3-AE19-772331FC09A4}" destId="{267A31E8-5FE1-4048-9473-60AA0256C174}" srcOrd="0" destOrd="0" presId="urn:microsoft.com/office/officeart/2005/8/layout/bProcess4"/>
    <dgm:cxn modelId="{019AC50B-669D-4E21-9B1D-292AB79C0406}" type="presParOf" srcId="{267A31E8-5FE1-4048-9473-60AA0256C174}" destId="{13D942D2-3237-4FCC-BB64-CBFB979517F4}" srcOrd="0" destOrd="0" presId="urn:microsoft.com/office/officeart/2005/8/layout/bProcess4"/>
    <dgm:cxn modelId="{714C6D9E-927B-48E4-ABF8-D3CBB255D892}" type="presParOf" srcId="{267A31E8-5FE1-4048-9473-60AA0256C174}" destId="{C7FBC8AB-5E86-4F7A-9F6B-CDFF7FC3A49A}" srcOrd="1" destOrd="0" presId="urn:microsoft.com/office/officeart/2005/8/layout/bProcess4"/>
    <dgm:cxn modelId="{490CC3AC-C940-40A2-B736-71D406CB94D3}" type="presParOf" srcId="{41ADC29F-A3C6-4AD3-AE19-772331FC09A4}" destId="{6998E080-8832-4870-95CF-35DA441EA66C}" srcOrd="1" destOrd="0" presId="urn:microsoft.com/office/officeart/2005/8/layout/bProcess4"/>
    <dgm:cxn modelId="{C535471B-74B8-4C85-93F0-3A4A0587C87D}" type="presParOf" srcId="{41ADC29F-A3C6-4AD3-AE19-772331FC09A4}" destId="{E06D292F-046D-4EF4-8FD9-2F1C2FE96741}" srcOrd="2" destOrd="0" presId="urn:microsoft.com/office/officeart/2005/8/layout/bProcess4"/>
    <dgm:cxn modelId="{D9E1C1AF-1EE8-4CE9-8F65-92023B1A3E55}" type="presParOf" srcId="{E06D292F-046D-4EF4-8FD9-2F1C2FE96741}" destId="{B2F356D3-8ED6-4267-81B5-8DB686EE18A7}" srcOrd="0" destOrd="0" presId="urn:microsoft.com/office/officeart/2005/8/layout/bProcess4"/>
    <dgm:cxn modelId="{643FC55C-2B20-4521-89DF-966C6720A5EA}" type="presParOf" srcId="{E06D292F-046D-4EF4-8FD9-2F1C2FE96741}" destId="{44B4A2CF-23AC-4285-8A6B-78C4CDE19066}" srcOrd="1" destOrd="0" presId="urn:microsoft.com/office/officeart/2005/8/layout/bProcess4"/>
    <dgm:cxn modelId="{ED4CE5F5-0558-4D66-B546-8D4AB7926433}" type="presParOf" srcId="{41ADC29F-A3C6-4AD3-AE19-772331FC09A4}" destId="{8DF6642A-8EF4-4A3E-966B-C25C1DD91A72}" srcOrd="3" destOrd="0" presId="urn:microsoft.com/office/officeart/2005/8/layout/bProcess4"/>
    <dgm:cxn modelId="{A4B7C51B-4672-4C33-869C-E377D67C0D86}" type="presParOf" srcId="{41ADC29F-A3C6-4AD3-AE19-772331FC09A4}" destId="{9AD5B939-8C01-492E-9597-77A7D1D65611}" srcOrd="4" destOrd="0" presId="urn:microsoft.com/office/officeart/2005/8/layout/bProcess4"/>
    <dgm:cxn modelId="{1D8B0974-2457-4026-B587-8A6D78561637}" type="presParOf" srcId="{9AD5B939-8C01-492E-9597-77A7D1D65611}" destId="{77BED411-41A0-4BC9-A854-79E1512E363F}" srcOrd="0" destOrd="0" presId="urn:microsoft.com/office/officeart/2005/8/layout/bProcess4"/>
    <dgm:cxn modelId="{0346BC1F-49F4-4158-A596-D97430DC82C9}" type="presParOf" srcId="{9AD5B939-8C01-492E-9597-77A7D1D65611}" destId="{CA2A2C25-3110-41FB-9DF9-0FBD32EA94B2}" srcOrd="1" destOrd="0" presId="urn:microsoft.com/office/officeart/2005/8/layout/bProcess4"/>
    <dgm:cxn modelId="{79013D68-195A-4782-9F01-97F1A20120D5}" type="presParOf" srcId="{41ADC29F-A3C6-4AD3-AE19-772331FC09A4}" destId="{3511B9C8-8AF4-4157-806C-ABA06FE4974C}" srcOrd="5" destOrd="0" presId="urn:microsoft.com/office/officeart/2005/8/layout/bProcess4"/>
    <dgm:cxn modelId="{63943806-854B-443C-99E9-BB31E905135D}" type="presParOf" srcId="{41ADC29F-A3C6-4AD3-AE19-772331FC09A4}" destId="{CC9DDB96-E49B-4809-9026-D0CEA4F4E644}" srcOrd="6" destOrd="0" presId="urn:microsoft.com/office/officeart/2005/8/layout/bProcess4"/>
    <dgm:cxn modelId="{0C1B5C61-1237-4A76-8238-C6C3AA32DAED}" type="presParOf" srcId="{CC9DDB96-E49B-4809-9026-D0CEA4F4E644}" destId="{C89FE518-9EB9-41C4-BAD8-2B8CCE98BF8C}" srcOrd="0" destOrd="0" presId="urn:microsoft.com/office/officeart/2005/8/layout/bProcess4"/>
    <dgm:cxn modelId="{9FDCFEC6-BD4D-48BC-ACEA-4AB1087F427F}" type="presParOf" srcId="{CC9DDB96-E49B-4809-9026-D0CEA4F4E644}" destId="{7EBEE0B1-5608-4C06-B623-8F308422ADA9}" srcOrd="1" destOrd="0" presId="urn:microsoft.com/office/officeart/2005/8/layout/bProcess4"/>
    <dgm:cxn modelId="{822C6BE6-5B3B-4A34-86A1-4823E1F85671}" type="presParOf" srcId="{41ADC29F-A3C6-4AD3-AE19-772331FC09A4}" destId="{E9B0901B-1D97-4945-B65A-D38AAAAA7C8F}" srcOrd="7" destOrd="0" presId="urn:microsoft.com/office/officeart/2005/8/layout/bProcess4"/>
    <dgm:cxn modelId="{DFB5FB87-3BE5-4935-B8E4-ADEA96C21CC5}" type="presParOf" srcId="{41ADC29F-A3C6-4AD3-AE19-772331FC09A4}" destId="{0F98BEBA-FD14-4518-B956-2F978D93B079}" srcOrd="8" destOrd="0" presId="urn:microsoft.com/office/officeart/2005/8/layout/bProcess4"/>
    <dgm:cxn modelId="{C34D98B4-0BE0-4237-A209-DFBD4788B70B}" type="presParOf" srcId="{0F98BEBA-FD14-4518-B956-2F978D93B079}" destId="{7B7FB418-59A1-46D8-9FAC-08EAE681F4A2}" srcOrd="0" destOrd="0" presId="urn:microsoft.com/office/officeart/2005/8/layout/bProcess4"/>
    <dgm:cxn modelId="{10DD353D-C5D8-4417-8764-1CA3137DD01D}" type="presParOf" srcId="{0F98BEBA-FD14-4518-B956-2F978D93B079}" destId="{1FED1AD8-C14F-458A-BEE9-8CCDCC317D8F}" srcOrd="1" destOrd="0" presId="urn:microsoft.com/office/officeart/2005/8/layout/bProcess4"/>
    <dgm:cxn modelId="{80C8B570-FBA8-4B72-ACBE-910A71AC08BF}" type="presParOf" srcId="{41ADC29F-A3C6-4AD3-AE19-772331FC09A4}" destId="{83A27A3B-A095-45DB-93E9-229EA2A8530E}" srcOrd="9" destOrd="0" presId="urn:microsoft.com/office/officeart/2005/8/layout/bProcess4"/>
    <dgm:cxn modelId="{B90B9C79-B177-425B-929D-A653AA45A0E5}" type="presParOf" srcId="{41ADC29F-A3C6-4AD3-AE19-772331FC09A4}" destId="{968F9D69-5E3B-4956-A00B-FD6165626B7E}" srcOrd="10" destOrd="0" presId="urn:microsoft.com/office/officeart/2005/8/layout/bProcess4"/>
    <dgm:cxn modelId="{31117815-21C3-4367-A4EC-068B9B9F5C0E}" type="presParOf" srcId="{968F9D69-5E3B-4956-A00B-FD6165626B7E}" destId="{4187EC6C-60A7-4E99-BF4E-B06AD3E28AB8}" srcOrd="0" destOrd="0" presId="urn:microsoft.com/office/officeart/2005/8/layout/bProcess4"/>
    <dgm:cxn modelId="{44940290-F77E-4EE6-80B3-2D707B12E7FE}" type="presParOf" srcId="{968F9D69-5E3B-4956-A00B-FD6165626B7E}" destId="{18D80306-6FDF-484E-A561-42EFDF4E5F53}" srcOrd="1" destOrd="0" presId="urn:microsoft.com/office/officeart/2005/8/layout/bProcess4"/>
    <dgm:cxn modelId="{A879C2B3-3A17-4C94-BED4-877F0A95D6A7}" type="presParOf" srcId="{41ADC29F-A3C6-4AD3-AE19-772331FC09A4}" destId="{E6C5B03E-7360-4C7C-BD44-82B7A600A87E}" srcOrd="11" destOrd="0" presId="urn:microsoft.com/office/officeart/2005/8/layout/bProcess4"/>
    <dgm:cxn modelId="{752DC929-1797-41B8-8188-C6AB38ED189B}" type="presParOf" srcId="{41ADC29F-A3C6-4AD3-AE19-772331FC09A4}" destId="{7C36185D-1FAD-47F1-8D51-C4C0C24647F0}" srcOrd="12" destOrd="0" presId="urn:microsoft.com/office/officeart/2005/8/layout/bProcess4"/>
    <dgm:cxn modelId="{94FA7282-CF88-495A-92E7-B5CD3D0E1881}" type="presParOf" srcId="{7C36185D-1FAD-47F1-8D51-C4C0C24647F0}" destId="{3436ECB8-C7C5-4AA9-A3A1-87B0232AD7C5}" srcOrd="0" destOrd="0" presId="urn:microsoft.com/office/officeart/2005/8/layout/bProcess4"/>
    <dgm:cxn modelId="{30A5CA24-AA5D-4085-A63C-DB108B4A3688}" type="presParOf" srcId="{7C36185D-1FAD-47F1-8D51-C4C0C24647F0}" destId="{F7720CD6-D342-478E-968B-BB7108C625F2}" srcOrd="1" destOrd="0" presId="urn:microsoft.com/office/officeart/2005/8/layout/bProcess4"/>
    <dgm:cxn modelId="{B8D0011F-0796-4D3E-978C-983171B5B020}" type="presParOf" srcId="{41ADC29F-A3C6-4AD3-AE19-772331FC09A4}" destId="{BFCAA798-CC07-44CA-9964-D403749166D7}" srcOrd="13" destOrd="0" presId="urn:microsoft.com/office/officeart/2005/8/layout/bProcess4"/>
    <dgm:cxn modelId="{355F07F6-0D04-4973-9C4A-1A0119C6D27D}" type="presParOf" srcId="{41ADC29F-A3C6-4AD3-AE19-772331FC09A4}" destId="{28F51707-E934-4F25-9B39-7C810CF38DCD}" srcOrd="14" destOrd="0" presId="urn:microsoft.com/office/officeart/2005/8/layout/bProcess4"/>
    <dgm:cxn modelId="{ACC70FC8-36CD-4D06-A7EF-0E2B21EE97C6}" type="presParOf" srcId="{28F51707-E934-4F25-9B39-7C810CF38DCD}" destId="{369CC56E-4E8D-42F6-B0F5-4771D9505FC8}" srcOrd="0" destOrd="0" presId="urn:microsoft.com/office/officeart/2005/8/layout/bProcess4"/>
    <dgm:cxn modelId="{46C8CEBF-7916-4591-ADA0-11E06248D374}" type="presParOf" srcId="{28F51707-E934-4F25-9B39-7C810CF38DCD}" destId="{81D1272D-8822-4FF5-85C8-038D8D28B1D0}" srcOrd="1" destOrd="0" presId="urn:microsoft.com/office/officeart/2005/8/layout/b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98E080-8832-4870-95CF-35DA441EA66C}">
      <dsp:nvSpPr>
        <dsp:cNvPr id="0" name=""/>
        <dsp:cNvSpPr/>
      </dsp:nvSpPr>
      <dsp:spPr>
        <a:xfrm rot="5400000">
          <a:off x="-223818" y="829255"/>
          <a:ext cx="1002162" cy="121438"/>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FBC8AB-5E86-4F7A-9F6B-CDFF7FC3A49A}">
      <dsp:nvSpPr>
        <dsp:cNvPr id="0" name=""/>
        <dsp:cNvSpPr/>
      </dsp:nvSpPr>
      <dsp:spPr>
        <a:xfrm>
          <a:off x="2486" y="183416"/>
          <a:ext cx="1349317" cy="8095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kern="1200" dirty="0">
              <a:latin typeface="Times New Roman" panose="02020603050405020304" pitchFamily="18" charset="0"/>
              <a:cs typeface="Times New Roman" panose="02020603050405020304" pitchFamily="18" charset="0"/>
            </a:rPr>
            <a:t>Receipt of data file from the PHC facility by </a:t>
          </a:r>
          <a:r>
            <a:rPr lang="en-ZA" sz="1000" kern="1200" baseline="0" dirty="0">
              <a:latin typeface="Times New Roman" panose="02020603050405020304" pitchFamily="18" charset="0"/>
              <a:cs typeface="Times New Roman" panose="02020603050405020304" pitchFamily="18" charset="0"/>
            </a:rPr>
            <a:t>10th</a:t>
          </a:r>
        </a:p>
      </dsp:txBody>
      <dsp:txXfrm>
        <a:off x="26198" y="207128"/>
        <a:ext cx="1301893" cy="762166"/>
      </dsp:txXfrm>
    </dsp:sp>
    <dsp:sp modelId="{8DF6642A-8EF4-4A3E-966B-C25C1DD91A72}">
      <dsp:nvSpPr>
        <dsp:cNvPr id="0" name=""/>
        <dsp:cNvSpPr/>
      </dsp:nvSpPr>
      <dsp:spPr>
        <a:xfrm rot="5400000">
          <a:off x="-223818" y="1841243"/>
          <a:ext cx="1002162" cy="121438"/>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4B4A2CF-23AC-4285-8A6B-78C4CDE19066}">
      <dsp:nvSpPr>
        <dsp:cNvPr id="0" name=""/>
        <dsp:cNvSpPr/>
      </dsp:nvSpPr>
      <dsp:spPr>
        <a:xfrm>
          <a:off x="2486" y="1195404"/>
          <a:ext cx="1349317" cy="8095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kern="1200" dirty="0">
              <a:latin typeface="Times New Roman" panose="02020603050405020304" pitchFamily="18" charset="0"/>
              <a:cs typeface="Times New Roman" panose="02020603050405020304" pitchFamily="18" charset="0"/>
            </a:rPr>
            <a:t>Running of validation rules, data integrity, checks, verification processes</a:t>
          </a:r>
        </a:p>
      </dsp:txBody>
      <dsp:txXfrm>
        <a:off x="26198" y="1219116"/>
        <a:ext cx="1301893" cy="762166"/>
      </dsp:txXfrm>
    </dsp:sp>
    <dsp:sp modelId="{3511B9C8-8AF4-4157-806C-ABA06FE4974C}">
      <dsp:nvSpPr>
        <dsp:cNvPr id="0" name=""/>
        <dsp:cNvSpPr/>
      </dsp:nvSpPr>
      <dsp:spPr>
        <a:xfrm>
          <a:off x="282175" y="2347237"/>
          <a:ext cx="1784766" cy="121438"/>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A2A2C25-3110-41FB-9DF9-0FBD32EA94B2}">
      <dsp:nvSpPr>
        <dsp:cNvPr id="0" name=""/>
        <dsp:cNvSpPr/>
      </dsp:nvSpPr>
      <dsp:spPr>
        <a:xfrm>
          <a:off x="2486" y="2207392"/>
          <a:ext cx="1349317" cy="8095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kern="1200" dirty="0">
              <a:latin typeface="Times New Roman" panose="02020603050405020304" pitchFamily="18" charset="0"/>
              <a:cs typeface="Times New Roman" panose="02020603050405020304" pitchFamily="18" charset="0"/>
            </a:rPr>
            <a:t>Feedback to the facility on discrepancies between </a:t>
          </a:r>
          <a:r>
            <a:rPr lang="en-ZA" sz="1000" kern="1200" baseline="0" dirty="0">
              <a:latin typeface="Times New Roman" panose="02020603050405020304" pitchFamily="18" charset="0"/>
              <a:cs typeface="Times New Roman" panose="02020603050405020304" pitchFamily="18" charset="0"/>
            </a:rPr>
            <a:t>11th and 16th </a:t>
          </a:r>
        </a:p>
      </dsp:txBody>
      <dsp:txXfrm>
        <a:off x="26198" y="2231104"/>
        <a:ext cx="1301893" cy="762166"/>
      </dsp:txXfrm>
    </dsp:sp>
    <dsp:sp modelId="{E9B0901B-1D97-4945-B65A-D38AAAAA7C8F}">
      <dsp:nvSpPr>
        <dsp:cNvPr id="0" name=""/>
        <dsp:cNvSpPr/>
      </dsp:nvSpPr>
      <dsp:spPr>
        <a:xfrm rot="16200000">
          <a:off x="1570774" y="1841243"/>
          <a:ext cx="1002162" cy="121438"/>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EBEE0B1-5608-4C06-B623-8F308422ADA9}">
      <dsp:nvSpPr>
        <dsp:cNvPr id="0" name=""/>
        <dsp:cNvSpPr/>
      </dsp:nvSpPr>
      <dsp:spPr>
        <a:xfrm>
          <a:off x="1797078" y="2207392"/>
          <a:ext cx="1349317" cy="8095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kern="1200" dirty="0">
              <a:latin typeface="Times New Roman" panose="02020603050405020304" pitchFamily="18" charset="0"/>
              <a:cs typeface="Times New Roman" panose="02020603050405020304" pitchFamily="18" charset="0"/>
            </a:rPr>
            <a:t>Submission of data file to the provincial office by </a:t>
          </a:r>
          <a:r>
            <a:rPr lang="en-ZA" sz="1000" kern="1200" baseline="0" dirty="0">
              <a:latin typeface="Times New Roman" panose="02020603050405020304" pitchFamily="18" charset="0"/>
              <a:cs typeface="Times New Roman" panose="02020603050405020304" pitchFamily="18" charset="0"/>
            </a:rPr>
            <a:t>the 20th </a:t>
          </a:r>
        </a:p>
      </dsp:txBody>
      <dsp:txXfrm>
        <a:off x="1820790" y="2231104"/>
        <a:ext cx="1301893" cy="762166"/>
      </dsp:txXfrm>
    </dsp:sp>
    <dsp:sp modelId="{83A27A3B-A095-45DB-93E9-229EA2A8530E}">
      <dsp:nvSpPr>
        <dsp:cNvPr id="0" name=""/>
        <dsp:cNvSpPr/>
      </dsp:nvSpPr>
      <dsp:spPr>
        <a:xfrm rot="16200000">
          <a:off x="1570774" y="829255"/>
          <a:ext cx="1002162" cy="121438"/>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FED1AD8-C14F-458A-BEE9-8CCDCC317D8F}">
      <dsp:nvSpPr>
        <dsp:cNvPr id="0" name=""/>
        <dsp:cNvSpPr/>
      </dsp:nvSpPr>
      <dsp:spPr>
        <a:xfrm>
          <a:off x="1797078" y="1195404"/>
          <a:ext cx="1349317" cy="8095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kern="1200" dirty="0">
              <a:latin typeface="Times New Roman" panose="02020603050405020304" pitchFamily="18" charset="0"/>
              <a:cs typeface="Times New Roman" panose="02020603050405020304" pitchFamily="18" charset="0"/>
            </a:rPr>
            <a:t>Accept amendments and update the DHIS</a:t>
          </a:r>
        </a:p>
      </dsp:txBody>
      <dsp:txXfrm>
        <a:off x="1820790" y="1219116"/>
        <a:ext cx="1301893" cy="762166"/>
      </dsp:txXfrm>
    </dsp:sp>
    <dsp:sp modelId="{E6C5B03E-7360-4C7C-BD44-82B7A600A87E}">
      <dsp:nvSpPr>
        <dsp:cNvPr id="0" name=""/>
        <dsp:cNvSpPr/>
      </dsp:nvSpPr>
      <dsp:spPr>
        <a:xfrm>
          <a:off x="2076768" y="323261"/>
          <a:ext cx="1784766" cy="121438"/>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D80306-6FDF-484E-A561-42EFDF4E5F53}">
      <dsp:nvSpPr>
        <dsp:cNvPr id="0" name=""/>
        <dsp:cNvSpPr/>
      </dsp:nvSpPr>
      <dsp:spPr>
        <a:xfrm>
          <a:off x="1797078" y="183416"/>
          <a:ext cx="1349317" cy="8095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kern="1200" dirty="0">
              <a:latin typeface="Times New Roman" panose="02020603050405020304" pitchFamily="18" charset="0"/>
              <a:cs typeface="Times New Roman" panose="02020603050405020304" pitchFamily="18" charset="0"/>
            </a:rPr>
            <a:t>Receipt of the data file from district office by 20th </a:t>
          </a:r>
        </a:p>
      </dsp:txBody>
      <dsp:txXfrm>
        <a:off x="1820790" y="207128"/>
        <a:ext cx="1301893" cy="762166"/>
      </dsp:txXfrm>
    </dsp:sp>
    <dsp:sp modelId="{BFCAA798-CC07-44CA-9964-D403749166D7}">
      <dsp:nvSpPr>
        <dsp:cNvPr id="0" name=""/>
        <dsp:cNvSpPr/>
      </dsp:nvSpPr>
      <dsp:spPr>
        <a:xfrm rot="5400000">
          <a:off x="3365366" y="829255"/>
          <a:ext cx="1002162" cy="121438"/>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720CD6-D342-478E-968B-BB7108C625F2}">
      <dsp:nvSpPr>
        <dsp:cNvPr id="0" name=""/>
        <dsp:cNvSpPr/>
      </dsp:nvSpPr>
      <dsp:spPr>
        <a:xfrm>
          <a:off x="3591671" y="183416"/>
          <a:ext cx="1349317" cy="8095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kern="1200" dirty="0">
              <a:latin typeface="Times New Roman" panose="02020603050405020304" pitchFamily="18" charset="0"/>
              <a:cs typeface="Times New Roman" panose="02020603050405020304" pitchFamily="18" charset="0"/>
            </a:rPr>
            <a:t>Quality control: Running of validation rules, data integrity check, verification process</a:t>
          </a:r>
        </a:p>
      </dsp:txBody>
      <dsp:txXfrm>
        <a:off x="3615383" y="207128"/>
        <a:ext cx="1301893" cy="762166"/>
      </dsp:txXfrm>
    </dsp:sp>
    <dsp:sp modelId="{81D1272D-8822-4FF5-85C8-038D8D28B1D0}">
      <dsp:nvSpPr>
        <dsp:cNvPr id="0" name=""/>
        <dsp:cNvSpPr/>
      </dsp:nvSpPr>
      <dsp:spPr>
        <a:xfrm>
          <a:off x="3591671" y="1195404"/>
          <a:ext cx="1349317" cy="8095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kern="1200" dirty="0">
              <a:latin typeface="Times New Roman" panose="02020603050405020304" pitchFamily="18" charset="0"/>
              <a:cs typeface="Times New Roman" panose="02020603050405020304" pitchFamily="18" charset="0"/>
            </a:rPr>
            <a:t>Submission of data file to the National office by </a:t>
          </a:r>
          <a:r>
            <a:rPr lang="en-ZA" sz="1000" kern="1200" baseline="0" dirty="0">
              <a:latin typeface="Times New Roman" panose="02020603050405020304" pitchFamily="18" charset="0"/>
              <a:cs typeface="Times New Roman" panose="02020603050405020304" pitchFamily="18" charset="0"/>
            </a:rPr>
            <a:t>30th</a:t>
          </a:r>
        </a:p>
      </dsp:txBody>
      <dsp:txXfrm>
        <a:off x="3615383" y="1219116"/>
        <a:ext cx="1301893" cy="76216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57B237061F473D82CFF9C4D052D843"/>
        <w:category>
          <w:name w:val="General"/>
          <w:gallery w:val="placeholder"/>
        </w:category>
        <w:types>
          <w:type w:val="bbPlcHdr"/>
        </w:types>
        <w:behaviors>
          <w:behavior w:val="content"/>
        </w:behaviors>
        <w:guid w:val="{12219F94-220D-4228-9DE0-B4083A183F0B}"/>
      </w:docPartPr>
      <w:docPartBody>
        <w:p w:rsidR="00570955" w:rsidRDefault="00B72A58" w:rsidP="00B72A58">
          <w:pPr>
            <w:pStyle w:val="CE57B237061F473D82CFF9C4D052D843"/>
          </w:pPr>
          <w:r w:rsidRPr="0090443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58"/>
    <w:rsid w:val="000B3651"/>
    <w:rsid w:val="000F3F76"/>
    <w:rsid w:val="00131F48"/>
    <w:rsid w:val="001549B4"/>
    <w:rsid w:val="00190890"/>
    <w:rsid w:val="00283D17"/>
    <w:rsid w:val="002A38C5"/>
    <w:rsid w:val="003158C7"/>
    <w:rsid w:val="00387DFB"/>
    <w:rsid w:val="003B713A"/>
    <w:rsid w:val="003F34E3"/>
    <w:rsid w:val="00440D7C"/>
    <w:rsid w:val="004E51EC"/>
    <w:rsid w:val="00570955"/>
    <w:rsid w:val="00575690"/>
    <w:rsid w:val="00575FF1"/>
    <w:rsid w:val="00591472"/>
    <w:rsid w:val="006449A6"/>
    <w:rsid w:val="0066577A"/>
    <w:rsid w:val="007740B9"/>
    <w:rsid w:val="007972A8"/>
    <w:rsid w:val="007F26DD"/>
    <w:rsid w:val="00835278"/>
    <w:rsid w:val="008B54D4"/>
    <w:rsid w:val="008D32C6"/>
    <w:rsid w:val="008F2BC5"/>
    <w:rsid w:val="009A7E76"/>
    <w:rsid w:val="009B57B6"/>
    <w:rsid w:val="00B72A58"/>
    <w:rsid w:val="00BB4559"/>
    <w:rsid w:val="00BD4D40"/>
    <w:rsid w:val="00C1712A"/>
    <w:rsid w:val="00C30967"/>
    <w:rsid w:val="00C42E0B"/>
    <w:rsid w:val="00CC7FAF"/>
    <w:rsid w:val="00D50556"/>
    <w:rsid w:val="00DE0D92"/>
    <w:rsid w:val="00E1159C"/>
    <w:rsid w:val="00E21726"/>
    <w:rsid w:val="00E80660"/>
    <w:rsid w:val="00E90CFB"/>
    <w:rsid w:val="00E92BE9"/>
    <w:rsid w:val="00F5580D"/>
    <w:rsid w:val="00FD0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A58"/>
    <w:rPr>
      <w:color w:val="808080"/>
    </w:rPr>
  </w:style>
  <w:style w:type="paragraph" w:customStyle="1" w:styleId="CE57B237061F473D82CFF9C4D052D843">
    <w:name w:val="CE57B237061F473D82CFF9C4D052D843"/>
    <w:rsid w:val="00B72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2DF2D-28B2-44F1-BB5E-1A02ECB04212}">
  <ds:schemaRefs>
    <ds:schemaRef ds:uri="http://schemas.openxmlformats.org/officeDocument/2006/bibliography"/>
  </ds:schemaRefs>
</ds:datastoreItem>
</file>

<file path=docMetadata/LabelInfo.xml><?xml version="1.0" encoding="utf-8"?>
<clbl:labelList xmlns:clbl="http://schemas.microsoft.com/office/2020/mipLabelMetadata">
  <clbl:label id="{ca9a8b8c-3ea3-4799-a43e-5510398e7a3b}" enabled="0" method="" siteId="{ca9a8b8c-3ea3-4799-a43e-5510398e7a3b}"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6578</Words>
  <Characters>37500</Characters>
  <Application>Microsoft Office Word</Application>
  <DocSecurity>0</DocSecurity>
  <Lines>312</Lines>
  <Paragraphs>87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Utilization of Maternal Health Services and its Impact on Maternal Mortality Rat</vt:lpstr>
      <vt:lpstr>    Abstract</vt:lpstr>
      <vt:lpstr>    Keywords</vt:lpstr>
      <vt:lpstr>    Maternal deaths, maternal mortality, delays, antenatal care, maternal health</vt:lpstr>
      <vt:lpstr>    Introduction</vt:lpstr>
      <vt:lpstr>    Current Maternal Mortality Prevention Strategies</vt:lpstr>
      <vt:lpstr>    Methodology</vt:lpstr>
      <vt:lpstr>    Results</vt:lpstr>
      <vt:lpstr>    Discussion</vt:lpstr>
      <vt:lpstr>    Recommendations for Healthcare Professionals and Health Policymakers</vt:lpstr>
      <vt:lpstr>    Conclusions </vt:lpstr>
      <vt:lpstr>    Author Biographies</vt:lpstr>
      <vt:lpstr>    References</vt:lpstr>
    </vt:vector>
  </TitlesOfParts>
  <Company/>
  <LinksUpToDate>false</LinksUpToDate>
  <CharactersWithSpaces>43991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Nwabisa Rasana</cp:lastModifiedBy>
  <cp:revision>2</cp:revision>
  <cp:lastPrinted>2023-10-12T11:43:00Z</cp:lastPrinted>
  <dcterms:created xsi:type="dcterms:W3CDTF">2024-02-13T08:06:00Z</dcterms:created>
  <dcterms:modified xsi:type="dcterms:W3CDTF">2024-02-13T08:06:00Z</dcterms:modified>
</cp:coreProperties>
</file>